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C9B" w:rsidRPr="007B482A" w:rsidRDefault="00FC0C9B" w:rsidP="00C3035B">
      <w:pPr>
        <w:pStyle w:val="Sinespaciado"/>
        <w:jc w:val="both"/>
        <w:rPr>
          <w:rFonts w:ascii="Times New Roman" w:hAnsi="Times New Roman"/>
          <w:color w:val="000000" w:themeColor="text1"/>
          <w:sz w:val="24"/>
          <w:szCs w:val="24"/>
        </w:rPr>
      </w:pPr>
    </w:p>
    <w:p w:rsidR="00C3035B" w:rsidRPr="007B482A" w:rsidRDefault="00C47FD5" w:rsidP="00C3035B">
      <w:pPr>
        <w:pStyle w:val="Sinespaciado"/>
        <w:jc w:val="center"/>
        <w:rPr>
          <w:rFonts w:ascii="Times New Roman" w:hAnsi="Times New Roman"/>
          <w:b/>
          <w:color w:val="000000" w:themeColor="text1"/>
          <w:sz w:val="24"/>
          <w:szCs w:val="24"/>
        </w:rPr>
      </w:pPr>
      <w:r w:rsidRPr="007B482A">
        <w:rPr>
          <w:rFonts w:ascii="Times New Roman" w:hAnsi="Times New Roman"/>
          <w:b/>
          <w:color w:val="000000" w:themeColor="text1"/>
          <w:sz w:val="24"/>
          <w:szCs w:val="24"/>
        </w:rPr>
        <w:t>Resolución N</w:t>
      </w:r>
      <w:r w:rsidR="00C3035B" w:rsidRPr="007B482A">
        <w:rPr>
          <w:rFonts w:ascii="Times New Roman" w:hAnsi="Times New Roman"/>
          <w:b/>
          <w:color w:val="000000" w:themeColor="text1"/>
          <w:sz w:val="24"/>
          <w:szCs w:val="24"/>
        </w:rPr>
        <w:t>. TAT-</w:t>
      </w:r>
      <w:r w:rsidR="00CA4453">
        <w:rPr>
          <w:rFonts w:ascii="Times New Roman" w:hAnsi="Times New Roman"/>
          <w:b/>
          <w:color w:val="000000" w:themeColor="text1"/>
          <w:sz w:val="24"/>
          <w:szCs w:val="24"/>
        </w:rPr>
        <w:t>3013</w:t>
      </w:r>
      <w:r w:rsidR="00C3035B" w:rsidRPr="007B482A">
        <w:rPr>
          <w:rFonts w:ascii="Times New Roman" w:hAnsi="Times New Roman"/>
          <w:b/>
          <w:color w:val="000000" w:themeColor="text1"/>
          <w:sz w:val="24"/>
          <w:szCs w:val="24"/>
        </w:rPr>
        <w:t>-201</w:t>
      </w:r>
      <w:r w:rsidR="00EA7336" w:rsidRPr="007B482A">
        <w:rPr>
          <w:rFonts w:ascii="Times New Roman" w:hAnsi="Times New Roman"/>
          <w:b/>
          <w:color w:val="000000" w:themeColor="text1"/>
          <w:sz w:val="24"/>
          <w:szCs w:val="24"/>
        </w:rPr>
        <w:t>6</w:t>
      </w:r>
    </w:p>
    <w:p w:rsidR="00C3035B" w:rsidRPr="007B482A" w:rsidRDefault="00C3035B" w:rsidP="00C3035B">
      <w:pPr>
        <w:pStyle w:val="Sinespaciado"/>
        <w:jc w:val="both"/>
        <w:rPr>
          <w:rFonts w:ascii="Times New Roman" w:hAnsi="Times New Roman"/>
          <w:color w:val="000000" w:themeColor="text1"/>
          <w:sz w:val="24"/>
          <w:szCs w:val="24"/>
        </w:rPr>
      </w:pPr>
    </w:p>
    <w:p w:rsidR="00FC0C9B" w:rsidRPr="007B482A" w:rsidRDefault="00FC0C9B" w:rsidP="00C3035B">
      <w:pPr>
        <w:pStyle w:val="Sinespaciado"/>
        <w:jc w:val="both"/>
        <w:rPr>
          <w:rFonts w:ascii="Times New Roman" w:hAnsi="Times New Roman"/>
          <w:color w:val="000000" w:themeColor="text1"/>
          <w:sz w:val="24"/>
          <w:szCs w:val="24"/>
        </w:rPr>
      </w:pPr>
    </w:p>
    <w:p w:rsidR="00EA7336" w:rsidRPr="007B482A" w:rsidRDefault="00EA7336" w:rsidP="00EA7336">
      <w:pPr>
        <w:jc w:val="both"/>
        <w:rPr>
          <w:color w:val="000000" w:themeColor="text1"/>
        </w:rPr>
      </w:pPr>
      <w:r w:rsidRPr="007B482A">
        <w:rPr>
          <w:b/>
          <w:color w:val="000000" w:themeColor="text1"/>
        </w:rPr>
        <w:t xml:space="preserve">TRIBUNAL ADMINISTRATIVO DE TRANSPORTE. </w:t>
      </w:r>
      <w:r w:rsidRPr="007B482A">
        <w:rPr>
          <w:color w:val="000000" w:themeColor="text1"/>
        </w:rPr>
        <w:t xml:space="preserve">Curridabat, a las </w:t>
      </w:r>
      <w:r w:rsidR="00CA4453">
        <w:rPr>
          <w:color w:val="000000" w:themeColor="text1"/>
        </w:rPr>
        <w:t>trece</w:t>
      </w:r>
      <w:r w:rsidRPr="007B482A">
        <w:rPr>
          <w:color w:val="000000" w:themeColor="text1"/>
        </w:rPr>
        <w:t xml:space="preserve"> horas con </w:t>
      </w:r>
      <w:r w:rsidR="00CA4453">
        <w:rPr>
          <w:color w:val="000000" w:themeColor="text1"/>
        </w:rPr>
        <w:t>cuarenta y cinco</w:t>
      </w:r>
      <w:r w:rsidRPr="007B482A">
        <w:rPr>
          <w:color w:val="000000" w:themeColor="text1"/>
        </w:rPr>
        <w:t xml:space="preserve"> minutos del </w:t>
      </w:r>
      <w:r w:rsidR="00CA4453">
        <w:rPr>
          <w:color w:val="000000" w:themeColor="text1"/>
        </w:rPr>
        <w:t>treinta y uno</w:t>
      </w:r>
      <w:r w:rsidRPr="007B482A">
        <w:rPr>
          <w:color w:val="000000" w:themeColor="text1"/>
        </w:rPr>
        <w:t xml:space="preserve"> de </w:t>
      </w:r>
      <w:r w:rsidR="00234BD2">
        <w:rPr>
          <w:color w:val="000000" w:themeColor="text1"/>
        </w:rPr>
        <w:t>mayo</w:t>
      </w:r>
      <w:r w:rsidRPr="007B482A">
        <w:rPr>
          <w:color w:val="000000" w:themeColor="text1"/>
        </w:rPr>
        <w:t xml:space="preserve"> del año dos mil dieciséis.</w:t>
      </w:r>
    </w:p>
    <w:p w:rsidR="00C3035B" w:rsidRPr="007B482A" w:rsidRDefault="00C3035B" w:rsidP="0012094A">
      <w:pPr>
        <w:pStyle w:val="Sinespaciado"/>
        <w:rPr>
          <w:rFonts w:ascii="Times New Roman" w:hAnsi="Times New Roman"/>
          <w:color w:val="000000" w:themeColor="text1"/>
          <w:sz w:val="24"/>
          <w:szCs w:val="24"/>
        </w:rPr>
      </w:pPr>
    </w:p>
    <w:p w:rsidR="0018698B" w:rsidRPr="007B482A" w:rsidRDefault="0018698B" w:rsidP="0034656A">
      <w:pPr>
        <w:spacing w:line="300" w:lineRule="exact"/>
        <w:jc w:val="both"/>
        <w:rPr>
          <w:b/>
          <w:color w:val="000000" w:themeColor="text1"/>
        </w:rPr>
      </w:pPr>
      <w:r w:rsidRPr="007B482A">
        <w:rPr>
          <w:color w:val="000000" w:themeColor="text1"/>
        </w:rPr>
        <w:t xml:space="preserve">Se conoce </w:t>
      </w:r>
      <w:r w:rsidRPr="007B482A">
        <w:rPr>
          <w:b/>
          <w:smallCaps/>
          <w:color w:val="000000" w:themeColor="text1"/>
        </w:rPr>
        <w:t xml:space="preserve">Recurso de </w:t>
      </w:r>
      <w:r w:rsidR="00CB56C7" w:rsidRPr="007B482A">
        <w:rPr>
          <w:b/>
          <w:smallCaps/>
          <w:color w:val="000000" w:themeColor="text1"/>
        </w:rPr>
        <w:t xml:space="preserve">Revocatoria con </w:t>
      </w:r>
      <w:r w:rsidRPr="007B482A">
        <w:rPr>
          <w:b/>
          <w:smallCaps/>
          <w:color w:val="000000" w:themeColor="text1"/>
        </w:rPr>
        <w:t>Apelación</w:t>
      </w:r>
      <w:r w:rsidR="00270676" w:rsidRPr="007B482A">
        <w:rPr>
          <w:b/>
          <w:smallCaps/>
          <w:color w:val="000000" w:themeColor="text1"/>
        </w:rPr>
        <w:t xml:space="preserve"> en subsidio e </w:t>
      </w:r>
      <w:r w:rsidR="00B97CCA" w:rsidRPr="007B482A">
        <w:rPr>
          <w:b/>
          <w:smallCaps/>
          <w:color w:val="000000" w:themeColor="text1"/>
        </w:rPr>
        <w:t>incidente</w:t>
      </w:r>
      <w:r w:rsidR="00270676" w:rsidRPr="007B482A">
        <w:rPr>
          <w:b/>
          <w:smallCaps/>
          <w:color w:val="000000" w:themeColor="text1"/>
        </w:rPr>
        <w:t xml:space="preserve"> de nulidad absoluta</w:t>
      </w:r>
      <w:r w:rsidRPr="007B482A">
        <w:rPr>
          <w:color w:val="000000" w:themeColor="text1"/>
        </w:rPr>
        <w:t xml:space="preserve">, </w:t>
      </w:r>
      <w:r w:rsidR="00CB56C7" w:rsidRPr="007B482A">
        <w:rPr>
          <w:color w:val="000000" w:themeColor="text1"/>
        </w:rPr>
        <w:t xml:space="preserve">interpuesto por </w:t>
      </w:r>
      <w:r w:rsidR="00763735">
        <w:rPr>
          <w:b/>
          <w:smallCaps/>
          <w:color w:val="000000" w:themeColor="text1"/>
        </w:rPr>
        <w:t>DARE</w:t>
      </w:r>
      <w:r w:rsidR="00CB56C7" w:rsidRPr="007B482A">
        <w:rPr>
          <w:smallCaps/>
          <w:color w:val="000000" w:themeColor="text1"/>
        </w:rPr>
        <w:t>,</w:t>
      </w:r>
      <w:r w:rsidR="00CB56C7" w:rsidRPr="007B482A">
        <w:rPr>
          <w:b/>
          <w:smallCaps/>
          <w:color w:val="000000" w:themeColor="text1"/>
        </w:rPr>
        <w:t xml:space="preserve"> </w:t>
      </w:r>
      <w:r w:rsidR="00CB56C7" w:rsidRPr="007B482A">
        <w:rPr>
          <w:color w:val="000000" w:themeColor="text1"/>
        </w:rPr>
        <w:t xml:space="preserve">cédula de identidad número </w:t>
      </w:r>
      <w:r w:rsidR="00763735">
        <w:rPr>
          <w:color w:val="000000" w:themeColor="text1"/>
        </w:rPr>
        <w:t>...</w:t>
      </w:r>
      <w:r w:rsidR="00CB56C7" w:rsidRPr="007B482A">
        <w:rPr>
          <w:color w:val="000000" w:themeColor="text1"/>
        </w:rPr>
        <w:t xml:space="preserve">; en contra del </w:t>
      </w:r>
      <w:r w:rsidR="00CB56C7" w:rsidRPr="007B482A">
        <w:rPr>
          <w:b/>
          <w:color w:val="000000" w:themeColor="text1"/>
        </w:rPr>
        <w:t>Artículo 7.</w:t>
      </w:r>
      <w:r w:rsidR="004662EB" w:rsidRPr="007B482A">
        <w:rPr>
          <w:b/>
          <w:color w:val="000000" w:themeColor="text1"/>
        </w:rPr>
        <w:t>1</w:t>
      </w:r>
      <w:r w:rsidR="00270676" w:rsidRPr="007B482A">
        <w:rPr>
          <w:b/>
          <w:color w:val="000000" w:themeColor="text1"/>
        </w:rPr>
        <w:t>3.1</w:t>
      </w:r>
      <w:r w:rsidR="00CB56C7" w:rsidRPr="007B482A">
        <w:rPr>
          <w:b/>
          <w:color w:val="000000" w:themeColor="text1"/>
        </w:rPr>
        <w:t xml:space="preserve"> de la Sesión Ordinaria </w:t>
      </w:r>
      <w:r w:rsidR="00270676" w:rsidRPr="007B482A">
        <w:rPr>
          <w:b/>
          <w:color w:val="000000" w:themeColor="text1"/>
        </w:rPr>
        <w:t>51-2015</w:t>
      </w:r>
      <w:r w:rsidR="00CB56C7" w:rsidRPr="007B482A">
        <w:rPr>
          <w:b/>
          <w:color w:val="000000" w:themeColor="text1"/>
        </w:rPr>
        <w:t xml:space="preserve"> del </w:t>
      </w:r>
      <w:r w:rsidR="00270676" w:rsidRPr="007B482A">
        <w:rPr>
          <w:b/>
          <w:color w:val="000000" w:themeColor="text1"/>
        </w:rPr>
        <w:t>2 de setiembre del 2015</w:t>
      </w:r>
      <w:r w:rsidR="00CB56C7" w:rsidRPr="007B482A">
        <w:rPr>
          <w:color w:val="000000" w:themeColor="text1"/>
        </w:rPr>
        <w:t>, adoptado</w:t>
      </w:r>
      <w:r w:rsidRPr="007B482A">
        <w:rPr>
          <w:color w:val="000000" w:themeColor="text1"/>
        </w:rPr>
        <w:t xml:space="preserve"> por la Junta Directiva del Consejo de Transporte Público, y que se tramita en este Despacho bajo el </w:t>
      </w:r>
      <w:r w:rsidR="00AF62E3" w:rsidRPr="007B482A">
        <w:rPr>
          <w:b/>
          <w:color w:val="000000" w:themeColor="text1"/>
        </w:rPr>
        <w:t xml:space="preserve">Expediente Administrativo </w:t>
      </w:r>
      <w:r w:rsidRPr="007B482A">
        <w:rPr>
          <w:b/>
          <w:color w:val="000000" w:themeColor="text1"/>
        </w:rPr>
        <w:t>TAT-</w:t>
      </w:r>
      <w:r w:rsidR="00270676" w:rsidRPr="007B482A">
        <w:rPr>
          <w:b/>
          <w:color w:val="000000" w:themeColor="text1"/>
        </w:rPr>
        <w:t>405-15</w:t>
      </w:r>
      <w:r w:rsidRPr="007B482A">
        <w:rPr>
          <w:b/>
          <w:color w:val="000000" w:themeColor="text1"/>
        </w:rPr>
        <w:t>.</w:t>
      </w:r>
    </w:p>
    <w:p w:rsidR="00C3035B" w:rsidRPr="007B482A" w:rsidRDefault="00C3035B" w:rsidP="0034656A">
      <w:pPr>
        <w:pStyle w:val="Sinespaciado"/>
        <w:jc w:val="both"/>
        <w:rPr>
          <w:rFonts w:ascii="Times New Roman" w:hAnsi="Times New Roman"/>
          <w:b/>
          <w:color w:val="000000" w:themeColor="text1"/>
          <w:sz w:val="24"/>
          <w:szCs w:val="24"/>
        </w:rPr>
      </w:pPr>
    </w:p>
    <w:p w:rsidR="0018698B" w:rsidRPr="007B482A" w:rsidRDefault="0018698B" w:rsidP="00E620B3">
      <w:pPr>
        <w:pStyle w:val="Textoindependiente2"/>
        <w:spacing w:after="0" w:line="276" w:lineRule="auto"/>
        <w:jc w:val="center"/>
        <w:rPr>
          <w:b/>
          <w:color w:val="000000" w:themeColor="text1"/>
        </w:rPr>
      </w:pPr>
      <w:r w:rsidRPr="007B482A">
        <w:rPr>
          <w:b/>
          <w:color w:val="000000" w:themeColor="text1"/>
        </w:rPr>
        <w:t>RESULTANDO</w:t>
      </w:r>
    </w:p>
    <w:p w:rsidR="00E620B3" w:rsidRPr="007B482A" w:rsidRDefault="00E620B3" w:rsidP="00E620B3">
      <w:pPr>
        <w:pStyle w:val="Textoindependiente2"/>
        <w:spacing w:after="0" w:line="276" w:lineRule="auto"/>
        <w:jc w:val="center"/>
        <w:rPr>
          <w:b/>
          <w:color w:val="000000" w:themeColor="text1"/>
        </w:rPr>
      </w:pPr>
    </w:p>
    <w:p w:rsidR="00CB56C7" w:rsidRPr="007B482A" w:rsidRDefault="00B97CCA" w:rsidP="00E620B3">
      <w:pPr>
        <w:pStyle w:val="Sinespaciado"/>
        <w:spacing w:line="276" w:lineRule="auto"/>
        <w:jc w:val="both"/>
        <w:rPr>
          <w:rFonts w:ascii="Times New Roman" w:hAnsi="Times New Roman"/>
          <w:color w:val="000000" w:themeColor="text1"/>
          <w:sz w:val="24"/>
          <w:szCs w:val="24"/>
        </w:rPr>
      </w:pPr>
      <w:r w:rsidRPr="007B482A">
        <w:rPr>
          <w:rFonts w:ascii="Times New Roman" w:eastAsia="Times New Roman" w:hAnsi="Times New Roman"/>
          <w:b/>
          <w:color w:val="000000" w:themeColor="text1"/>
          <w:sz w:val="24"/>
          <w:szCs w:val="24"/>
          <w:lang w:eastAsia="es-ES"/>
        </w:rPr>
        <w:t>PRIMERO. -</w:t>
      </w:r>
      <w:r w:rsidR="0018698B" w:rsidRPr="007B482A">
        <w:rPr>
          <w:rFonts w:ascii="Times New Roman" w:eastAsia="Times New Roman" w:hAnsi="Times New Roman"/>
          <w:color w:val="000000" w:themeColor="text1"/>
          <w:sz w:val="24"/>
          <w:szCs w:val="24"/>
          <w:lang w:eastAsia="es-ES"/>
        </w:rPr>
        <w:t xml:space="preserve"> La Junta Directiva del Consejo de Transporte Público, en el </w:t>
      </w:r>
      <w:r w:rsidRPr="007B482A">
        <w:rPr>
          <w:rFonts w:ascii="Times New Roman" w:hAnsi="Times New Roman"/>
          <w:b/>
          <w:color w:val="000000" w:themeColor="text1"/>
          <w:sz w:val="24"/>
          <w:szCs w:val="24"/>
        </w:rPr>
        <w:t>Artículo 7.13.1 de la Sesión Ordinaria 51-2015 del 2 de setiembre del 2015</w:t>
      </w:r>
      <w:r w:rsidR="006B3A8B" w:rsidRPr="007B482A">
        <w:rPr>
          <w:rFonts w:ascii="Times New Roman" w:hAnsi="Times New Roman"/>
          <w:color w:val="000000" w:themeColor="text1"/>
          <w:sz w:val="24"/>
          <w:szCs w:val="24"/>
        </w:rPr>
        <w:t xml:space="preserve">, </w:t>
      </w:r>
      <w:r w:rsidR="00294C4F" w:rsidRPr="007B482A">
        <w:rPr>
          <w:rFonts w:ascii="Times New Roman" w:hAnsi="Times New Roman"/>
          <w:color w:val="000000" w:themeColor="text1"/>
          <w:sz w:val="24"/>
          <w:szCs w:val="24"/>
        </w:rPr>
        <w:t>acoge las recomendaciones</w:t>
      </w:r>
      <w:r w:rsidR="006B3A8B" w:rsidRPr="007B482A">
        <w:rPr>
          <w:rFonts w:ascii="Times New Roman" w:hAnsi="Times New Roman"/>
          <w:color w:val="000000" w:themeColor="text1"/>
          <w:sz w:val="24"/>
          <w:szCs w:val="24"/>
        </w:rPr>
        <w:t xml:space="preserve"> </w:t>
      </w:r>
      <w:r w:rsidR="00294C4F" w:rsidRPr="007B482A">
        <w:rPr>
          <w:rFonts w:ascii="Times New Roman" w:hAnsi="Times New Roman"/>
          <w:color w:val="000000" w:themeColor="text1"/>
          <w:sz w:val="24"/>
          <w:szCs w:val="24"/>
        </w:rPr>
        <w:t>d</w:t>
      </w:r>
      <w:r w:rsidR="00CB56C7" w:rsidRPr="007B482A">
        <w:rPr>
          <w:rFonts w:ascii="Times New Roman" w:hAnsi="Times New Roman"/>
          <w:color w:val="000000" w:themeColor="text1"/>
          <w:sz w:val="24"/>
          <w:szCs w:val="24"/>
        </w:rPr>
        <w:t>e</w:t>
      </w:r>
      <w:r w:rsidR="006B3A8B" w:rsidRPr="007B482A">
        <w:rPr>
          <w:rFonts w:ascii="Times New Roman" w:hAnsi="Times New Roman"/>
          <w:color w:val="000000" w:themeColor="text1"/>
          <w:sz w:val="24"/>
          <w:szCs w:val="24"/>
        </w:rPr>
        <w:t>l</w:t>
      </w:r>
      <w:r w:rsidR="00BD5E17" w:rsidRPr="007B482A">
        <w:rPr>
          <w:rFonts w:ascii="Times New Roman" w:hAnsi="Times New Roman"/>
          <w:color w:val="000000" w:themeColor="text1"/>
          <w:sz w:val="24"/>
          <w:szCs w:val="24"/>
        </w:rPr>
        <w:t xml:space="preserve"> informe DAJ-2015-</w:t>
      </w:r>
      <w:r w:rsidR="00294C4F" w:rsidRPr="007B482A">
        <w:rPr>
          <w:rFonts w:ascii="Times New Roman" w:hAnsi="Times New Roman"/>
          <w:color w:val="000000" w:themeColor="text1"/>
          <w:sz w:val="24"/>
          <w:szCs w:val="24"/>
        </w:rPr>
        <w:t>002957</w:t>
      </w:r>
      <w:r w:rsidR="000C512A" w:rsidRPr="007B482A">
        <w:rPr>
          <w:rFonts w:ascii="Times New Roman" w:hAnsi="Times New Roman"/>
          <w:color w:val="000000" w:themeColor="text1"/>
          <w:sz w:val="24"/>
          <w:szCs w:val="24"/>
        </w:rPr>
        <w:t xml:space="preserve"> del </w:t>
      </w:r>
      <w:r w:rsidR="00294C4F" w:rsidRPr="007B482A">
        <w:rPr>
          <w:rFonts w:ascii="Times New Roman" w:hAnsi="Times New Roman"/>
          <w:color w:val="000000" w:themeColor="text1"/>
          <w:sz w:val="24"/>
          <w:szCs w:val="24"/>
        </w:rPr>
        <w:t>28</w:t>
      </w:r>
      <w:r w:rsidR="00BD5E17" w:rsidRPr="007B482A">
        <w:rPr>
          <w:rFonts w:ascii="Times New Roman" w:hAnsi="Times New Roman"/>
          <w:color w:val="000000" w:themeColor="text1"/>
          <w:sz w:val="24"/>
          <w:szCs w:val="24"/>
        </w:rPr>
        <w:t xml:space="preserve"> de </w:t>
      </w:r>
      <w:r w:rsidR="00294C4F" w:rsidRPr="007B482A">
        <w:rPr>
          <w:rFonts w:ascii="Times New Roman" w:hAnsi="Times New Roman"/>
          <w:color w:val="000000" w:themeColor="text1"/>
          <w:sz w:val="24"/>
          <w:szCs w:val="24"/>
        </w:rPr>
        <w:t>agosto</w:t>
      </w:r>
      <w:r w:rsidR="00BD5E17" w:rsidRPr="007B482A">
        <w:rPr>
          <w:rFonts w:ascii="Times New Roman" w:hAnsi="Times New Roman"/>
          <w:color w:val="000000" w:themeColor="text1"/>
          <w:sz w:val="24"/>
          <w:szCs w:val="24"/>
        </w:rPr>
        <w:t xml:space="preserve"> del 2015, emitido por la Dirección de Asuntos Jurídicos, y</w:t>
      </w:r>
      <w:r w:rsidR="00294C4F" w:rsidRPr="007B482A">
        <w:rPr>
          <w:rFonts w:ascii="Times New Roman" w:hAnsi="Times New Roman"/>
          <w:color w:val="000000" w:themeColor="text1"/>
          <w:sz w:val="24"/>
          <w:szCs w:val="24"/>
        </w:rPr>
        <w:t xml:space="preserve"> acuerda lo</w:t>
      </w:r>
      <w:r w:rsidR="00BD5E17" w:rsidRPr="007B482A">
        <w:rPr>
          <w:rFonts w:ascii="Times New Roman" w:hAnsi="Times New Roman"/>
          <w:color w:val="000000" w:themeColor="text1"/>
          <w:sz w:val="24"/>
          <w:szCs w:val="24"/>
        </w:rPr>
        <w:t xml:space="preserve"> siguiente:</w:t>
      </w:r>
    </w:p>
    <w:p w:rsidR="00BD5E17" w:rsidRPr="007B482A" w:rsidRDefault="00BD5E17" w:rsidP="00E620B3">
      <w:pPr>
        <w:pStyle w:val="Sinespaciado"/>
        <w:spacing w:line="276" w:lineRule="auto"/>
        <w:jc w:val="both"/>
        <w:rPr>
          <w:rFonts w:ascii="Times New Roman" w:hAnsi="Times New Roman"/>
          <w:color w:val="FF0000"/>
          <w:sz w:val="24"/>
          <w:szCs w:val="24"/>
        </w:rPr>
      </w:pPr>
    </w:p>
    <w:p w:rsidR="00294C4F" w:rsidRPr="007B482A" w:rsidRDefault="00294C4F" w:rsidP="00294C4F">
      <w:pPr>
        <w:kinsoku w:val="0"/>
        <w:overflowPunct w:val="0"/>
        <w:ind w:left="851" w:right="851"/>
        <w:textAlignment w:val="baseline"/>
        <w:rPr>
          <w:b/>
          <w:bCs/>
          <w:spacing w:val="-16"/>
          <w:sz w:val="20"/>
          <w:szCs w:val="20"/>
        </w:rPr>
      </w:pPr>
      <w:r w:rsidRPr="007B482A">
        <w:rPr>
          <w:bCs/>
          <w:spacing w:val="-16"/>
          <w:sz w:val="20"/>
          <w:szCs w:val="20"/>
        </w:rPr>
        <w:t>“</w:t>
      </w:r>
      <w:r w:rsidRPr="007B482A">
        <w:rPr>
          <w:b/>
          <w:bCs/>
          <w:spacing w:val="-16"/>
          <w:sz w:val="20"/>
          <w:szCs w:val="20"/>
        </w:rPr>
        <w:t>POR TANTO, SE ACUERDA:</w:t>
      </w:r>
    </w:p>
    <w:p w:rsidR="00294C4F" w:rsidRPr="007B482A" w:rsidRDefault="00294C4F" w:rsidP="00294C4F">
      <w:pPr>
        <w:kinsoku w:val="0"/>
        <w:overflowPunct w:val="0"/>
        <w:ind w:left="851" w:right="851"/>
        <w:textAlignment w:val="baseline"/>
        <w:rPr>
          <w:b/>
          <w:bCs/>
          <w:spacing w:val="-16"/>
          <w:sz w:val="20"/>
          <w:szCs w:val="20"/>
        </w:rPr>
      </w:pPr>
    </w:p>
    <w:p w:rsidR="00294C4F" w:rsidRPr="007B482A" w:rsidRDefault="00294C4F" w:rsidP="001B1A7A">
      <w:pPr>
        <w:widowControl w:val="0"/>
        <w:numPr>
          <w:ilvl w:val="0"/>
          <w:numId w:val="10"/>
        </w:numPr>
        <w:tabs>
          <w:tab w:val="clear" w:pos="1008"/>
          <w:tab w:val="num" w:pos="284"/>
        </w:tabs>
        <w:kinsoku w:val="0"/>
        <w:overflowPunct w:val="0"/>
        <w:ind w:left="1276" w:right="851" w:hanging="425"/>
        <w:jc w:val="both"/>
        <w:textAlignment w:val="baseline"/>
        <w:rPr>
          <w:sz w:val="20"/>
          <w:szCs w:val="20"/>
        </w:rPr>
      </w:pPr>
      <w:r w:rsidRPr="007B482A">
        <w:rPr>
          <w:sz w:val="20"/>
          <w:szCs w:val="20"/>
        </w:rPr>
        <w:t xml:space="preserve">Aprobar, basados en los fundamentos, motivos y contenidos, desarrollados en los considerandos del oficio </w:t>
      </w:r>
      <w:r w:rsidRPr="007B482A">
        <w:rPr>
          <w:b/>
          <w:sz w:val="20"/>
          <w:szCs w:val="20"/>
        </w:rPr>
        <w:t>DAJ 2015-002957</w:t>
      </w:r>
      <w:r w:rsidRPr="007B482A">
        <w:rPr>
          <w:sz w:val="20"/>
          <w:szCs w:val="20"/>
        </w:rPr>
        <w:t>, todas las recomendaciones emitidas en el informe dicho, el cual forma parte integral de este acuerdo.</w:t>
      </w:r>
    </w:p>
    <w:p w:rsidR="00294C4F" w:rsidRPr="007B482A" w:rsidRDefault="00294C4F" w:rsidP="001B1A7A">
      <w:pPr>
        <w:widowControl w:val="0"/>
        <w:numPr>
          <w:ilvl w:val="0"/>
          <w:numId w:val="10"/>
        </w:numPr>
        <w:tabs>
          <w:tab w:val="clear" w:pos="1008"/>
          <w:tab w:val="num" w:pos="1276"/>
        </w:tabs>
        <w:kinsoku w:val="0"/>
        <w:overflowPunct w:val="0"/>
        <w:ind w:left="1276" w:right="851" w:hanging="425"/>
        <w:jc w:val="both"/>
        <w:textAlignment w:val="baseline"/>
        <w:rPr>
          <w:color w:val="000000" w:themeColor="text1"/>
          <w:sz w:val="20"/>
          <w:szCs w:val="20"/>
        </w:rPr>
      </w:pPr>
      <w:r w:rsidRPr="007B482A">
        <w:rPr>
          <w:color w:val="000000" w:themeColor="text1"/>
          <w:sz w:val="20"/>
          <w:szCs w:val="20"/>
        </w:rPr>
        <w:t xml:space="preserve">Archivar el procedimiento administrativo ordinario contra la señora </w:t>
      </w:r>
      <w:r w:rsidR="00763735">
        <w:rPr>
          <w:b/>
          <w:color w:val="000000" w:themeColor="text1"/>
          <w:sz w:val="20"/>
          <w:szCs w:val="20"/>
        </w:rPr>
        <w:t>DARE</w:t>
      </w:r>
      <w:r w:rsidRPr="007B482A">
        <w:rPr>
          <w:color w:val="000000" w:themeColor="text1"/>
          <w:sz w:val="20"/>
          <w:szCs w:val="20"/>
        </w:rPr>
        <w:t xml:space="preserve">, concesionaria del taxi placa </w:t>
      </w:r>
      <w:r w:rsidR="00763735">
        <w:rPr>
          <w:b/>
          <w:color w:val="000000" w:themeColor="text1"/>
          <w:sz w:val="20"/>
          <w:szCs w:val="20"/>
        </w:rPr>
        <w:t>TXXX</w:t>
      </w:r>
      <w:r w:rsidRPr="007B482A">
        <w:rPr>
          <w:color w:val="000000" w:themeColor="text1"/>
          <w:sz w:val="20"/>
          <w:szCs w:val="20"/>
        </w:rPr>
        <w:t>, ordenada en el artículo 3.22.19 de la Sesión Ordinaria 23-2007, al existir caducidad en el procedimiento administrativo, por cuanto no se había resuelto recurso de apelación ni dictado el acto final del procedimiento.</w:t>
      </w:r>
    </w:p>
    <w:p w:rsidR="00BD5E17" w:rsidRPr="007B482A" w:rsidRDefault="00294C4F" w:rsidP="001F58D9">
      <w:pPr>
        <w:widowControl w:val="0"/>
        <w:numPr>
          <w:ilvl w:val="0"/>
          <w:numId w:val="10"/>
        </w:numPr>
        <w:tabs>
          <w:tab w:val="clear" w:pos="1008"/>
          <w:tab w:val="num" w:pos="1276"/>
        </w:tabs>
        <w:kinsoku w:val="0"/>
        <w:overflowPunct w:val="0"/>
        <w:ind w:left="1276" w:right="851" w:hanging="425"/>
        <w:jc w:val="both"/>
        <w:textAlignment w:val="baseline"/>
        <w:rPr>
          <w:sz w:val="20"/>
          <w:szCs w:val="20"/>
        </w:rPr>
      </w:pPr>
      <w:r w:rsidRPr="007B482A">
        <w:rPr>
          <w:color w:val="000000" w:themeColor="text1"/>
          <w:sz w:val="20"/>
          <w:szCs w:val="20"/>
        </w:rPr>
        <w:t>En razón de que la concesionaria fue exonerada de conducir su concesión de taxi, pero no consta revocatoria del poder generalísimo otorgado para la administración de la concesión de taxi, iniciar</w:t>
      </w:r>
      <w:r w:rsidR="001F58D9" w:rsidRPr="007B482A">
        <w:rPr>
          <w:color w:val="000000" w:themeColor="text1"/>
          <w:sz w:val="20"/>
          <w:szCs w:val="20"/>
        </w:rPr>
        <w:t xml:space="preserve"> procedimiento administrativo en cancelación de la concesión de la concesión </w:t>
      </w:r>
      <w:r w:rsidR="00763735">
        <w:rPr>
          <w:b/>
          <w:color w:val="000000" w:themeColor="text1"/>
          <w:sz w:val="20"/>
          <w:szCs w:val="20"/>
        </w:rPr>
        <w:t>TXXX</w:t>
      </w:r>
      <w:r w:rsidR="001F58D9" w:rsidRPr="007B482A">
        <w:rPr>
          <w:color w:val="000000" w:themeColor="text1"/>
          <w:sz w:val="20"/>
          <w:szCs w:val="20"/>
        </w:rPr>
        <w:t xml:space="preserve">, comisionando a la Dirección de Asuntos Jurídicos para tales efectos. </w:t>
      </w:r>
      <w:r w:rsidR="0061079B" w:rsidRPr="007B482A">
        <w:rPr>
          <w:bCs/>
          <w:color w:val="000000" w:themeColor="text1"/>
          <w:spacing w:val="-6"/>
          <w:sz w:val="20"/>
          <w:szCs w:val="20"/>
        </w:rPr>
        <w:t>(…)”</w:t>
      </w:r>
      <w:r w:rsidR="00F06993" w:rsidRPr="007B482A">
        <w:rPr>
          <w:color w:val="000000" w:themeColor="text1"/>
          <w:sz w:val="20"/>
          <w:szCs w:val="20"/>
        </w:rPr>
        <w:t xml:space="preserve"> </w:t>
      </w:r>
      <w:r w:rsidR="00F06993" w:rsidRPr="007B482A">
        <w:rPr>
          <w:i/>
          <w:color w:val="000000" w:themeColor="text1"/>
          <w:sz w:val="20"/>
          <w:szCs w:val="20"/>
        </w:rPr>
        <w:t>(Léa</w:t>
      </w:r>
      <w:r w:rsidR="0061079B" w:rsidRPr="007B482A">
        <w:rPr>
          <w:i/>
          <w:color w:val="000000" w:themeColor="text1"/>
          <w:sz w:val="20"/>
          <w:szCs w:val="20"/>
        </w:rPr>
        <w:t>n</w:t>
      </w:r>
      <w:r w:rsidR="00F06993" w:rsidRPr="007B482A">
        <w:rPr>
          <w:i/>
          <w:color w:val="000000" w:themeColor="text1"/>
          <w:sz w:val="20"/>
          <w:szCs w:val="20"/>
        </w:rPr>
        <w:t xml:space="preserve">se </w:t>
      </w:r>
      <w:r w:rsidR="0061079B" w:rsidRPr="007B482A">
        <w:rPr>
          <w:i/>
          <w:color w:val="000000" w:themeColor="text1"/>
          <w:sz w:val="20"/>
          <w:szCs w:val="20"/>
        </w:rPr>
        <w:t xml:space="preserve">los folios </w:t>
      </w:r>
      <w:r w:rsidR="001F58D9" w:rsidRPr="007B482A">
        <w:rPr>
          <w:i/>
          <w:color w:val="000000" w:themeColor="text1"/>
          <w:sz w:val="20"/>
          <w:szCs w:val="20"/>
        </w:rPr>
        <w:t>6 vuelto y 7</w:t>
      </w:r>
      <w:r w:rsidR="0061079B" w:rsidRPr="007B482A">
        <w:rPr>
          <w:i/>
          <w:color w:val="000000" w:themeColor="text1"/>
          <w:sz w:val="20"/>
          <w:szCs w:val="20"/>
        </w:rPr>
        <w:t xml:space="preserve"> </w:t>
      </w:r>
      <w:r w:rsidR="00F06993" w:rsidRPr="007B482A">
        <w:rPr>
          <w:i/>
          <w:color w:val="000000" w:themeColor="text1"/>
          <w:sz w:val="20"/>
          <w:szCs w:val="20"/>
        </w:rPr>
        <w:t xml:space="preserve">del expediente </w:t>
      </w:r>
      <w:r w:rsidR="00F06993" w:rsidRPr="007B482A">
        <w:rPr>
          <w:i/>
          <w:sz w:val="20"/>
          <w:szCs w:val="20"/>
        </w:rPr>
        <w:t>administrativo TAT-</w:t>
      </w:r>
      <w:r w:rsidR="00270676" w:rsidRPr="007B482A">
        <w:rPr>
          <w:i/>
          <w:sz w:val="20"/>
          <w:szCs w:val="20"/>
        </w:rPr>
        <w:t>405-15</w:t>
      </w:r>
      <w:r w:rsidR="00F06993" w:rsidRPr="007B482A">
        <w:rPr>
          <w:i/>
          <w:sz w:val="20"/>
          <w:szCs w:val="20"/>
        </w:rPr>
        <w:t>)</w:t>
      </w:r>
    </w:p>
    <w:p w:rsidR="00BD5E17" w:rsidRPr="007B482A" w:rsidRDefault="00BD5E17" w:rsidP="00E620B3">
      <w:pPr>
        <w:pStyle w:val="Sinespaciado"/>
        <w:spacing w:line="276" w:lineRule="auto"/>
        <w:jc w:val="both"/>
        <w:rPr>
          <w:rFonts w:ascii="Times New Roman" w:hAnsi="Times New Roman"/>
          <w:sz w:val="24"/>
          <w:szCs w:val="24"/>
        </w:rPr>
      </w:pPr>
    </w:p>
    <w:p w:rsidR="00F06993" w:rsidRPr="007B482A" w:rsidRDefault="00F06993" w:rsidP="00F06993">
      <w:pPr>
        <w:pStyle w:val="Sinespaciado"/>
        <w:spacing w:line="276" w:lineRule="auto"/>
        <w:jc w:val="both"/>
        <w:rPr>
          <w:rFonts w:ascii="Times New Roman" w:hAnsi="Times New Roman"/>
          <w:sz w:val="24"/>
          <w:szCs w:val="24"/>
        </w:rPr>
      </w:pPr>
      <w:r w:rsidRPr="007B482A">
        <w:rPr>
          <w:rFonts w:ascii="Times New Roman" w:hAnsi="Times New Roman"/>
          <w:sz w:val="24"/>
          <w:szCs w:val="24"/>
        </w:rPr>
        <w:t xml:space="preserve">El acuerdo es notificado el </w:t>
      </w:r>
      <w:r w:rsidR="001F58D9" w:rsidRPr="007B482A">
        <w:rPr>
          <w:rFonts w:ascii="Times New Roman" w:hAnsi="Times New Roman"/>
          <w:b/>
          <w:sz w:val="24"/>
          <w:szCs w:val="24"/>
        </w:rPr>
        <w:t>7</w:t>
      </w:r>
      <w:r w:rsidRPr="007B482A">
        <w:rPr>
          <w:rFonts w:ascii="Times New Roman" w:hAnsi="Times New Roman"/>
          <w:b/>
          <w:sz w:val="24"/>
          <w:szCs w:val="24"/>
        </w:rPr>
        <w:t xml:space="preserve"> de </w:t>
      </w:r>
      <w:r w:rsidR="001F58D9" w:rsidRPr="007B482A">
        <w:rPr>
          <w:rFonts w:ascii="Times New Roman" w:hAnsi="Times New Roman"/>
          <w:b/>
          <w:sz w:val="24"/>
          <w:szCs w:val="24"/>
        </w:rPr>
        <w:t xml:space="preserve">setiembre del </w:t>
      </w:r>
      <w:r w:rsidRPr="007B482A">
        <w:rPr>
          <w:rFonts w:ascii="Times New Roman" w:hAnsi="Times New Roman"/>
          <w:b/>
          <w:sz w:val="24"/>
          <w:szCs w:val="24"/>
        </w:rPr>
        <w:t>2015</w:t>
      </w:r>
      <w:r w:rsidRPr="007B482A">
        <w:rPr>
          <w:rFonts w:ascii="Times New Roman" w:hAnsi="Times New Roman"/>
          <w:sz w:val="24"/>
          <w:szCs w:val="24"/>
        </w:rPr>
        <w:t xml:space="preserve">, </w:t>
      </w:r>
      <w:r w:rsidR="001F58D9" w:rsidRPr="007B482A">
        <w:rPr>
          <w:rFonts w:ascii="Times New Roman" w:hAnsi="Times New Roman"/>
          <w:sz w:val="24"/>
          <w:szCs w:val="24"/>
        </w:rPr>
        <w:t xml:space="preserve">a los números de fax </w:t>
      </w:r>
      <w:r w:rsidR="00763735">
        <w:rPr>
          <w:rFonts w:ascii="Times New Roman" w:hAnsi="Times New Roman"/>
          <w:sz w:val="24"/>
          <w:szCs w:val="24"/>
        </w:rPr>
        <w:t>...</w:t>
      </w:r>
      <w:r w:rsidR="001F58D9" w:rsidRPr="007B482A">
        <w:rPr>
          <w:rFonts w:ascii="Times New Roman" w:hAnsi="Times New Roman"/>
          <w:sz w:val="24"/>
          <w:szCs w:val="24"/>
        </w:rPr>
        <w:t xml:space="preserve"> y </w:t>
      </w:r>
      <w:r w:rsidR="00763735">
        <w:rPr>
          <w:rFonts w:ascii="Times New Roman" w:hAnsi="Times New Roman"/>
          <w:sz w:val="24"/>
          <w:szCs w:val="24"/>
        </w:rPr>
        <w:t>...</w:t>
      </w:r>
      <w:r w:rsidRPr="007B482A">
        <w:rPr>
          <w:rFonts w:ascii="Times New Roman" w:hAnsi="Times New Roman"/>
          <w:sz w:val="24"/>
          <w:szCs w:val="24"/>
        </w:rPr>
        <w:t xml:space="preserve">. </w:t>
      </w:r>
      <w:r w:rsidR="001F58D9" w:rsidRPr="007B482A">
        <w:rPr>
          <w:rFonts w:ascii="Times New Roman" w:hAnsi="Times New Roman"/>
          <w:sz w:val="24"/>
          <w:szCs w:val="24"/>
        </w:rPr>
        <w:t xml:space="preserve">(Léase el folio </w:t>
      </w:r>
      <w:r w:rsidR="00C1408A" w:rsidRPr="007B482A">
        <w:rPr>
          <w:rFonts w:ascii="Times New Roman" w:hAnsi="Times New Roman"/>
          <w:sz w:val="24"/>
          <w:szCs w:val="24"/>
        </w:rPr>
        <w:t>7</w:t>
      </w:r>
      <w:r w:rsidRPr="007B482A">
        <w:rPr>
          <w:rFonts w:ascii="Times New Roman" w:hAnsi="Times New Roman"/>
          <w:sz w:val="24"/>
          <w:szCs w:val="24"/>
        </w:rPr>
        <w:t xml:space="preserve"> </w:t>
      </w:r>
      <w:r w:rsidR="001F58D9" w:rsidRPr="007B482A">
        <w:rPr>
          <w:rFonts w:ascii="Times New Roman" w:hAnsi="Times New Roman"/>
          <w:sz w:val="24"/>
          <w:szCs w:val="24"/>
        </w:rPr>
        <w:t xml:space="preserve">vuelto </w:t>
      </w:r>
      <w:r w:rsidRPr="007B482A">
        <w:rPr>
          <w:rFonts w:ascii="Times New Roman" w:hAnsi="Times New Roman"/>
          <w:sz w:val="24"/>
          <w:szCs w:val="24"/>
        </w:rPr>
        <w:t>del expediente administrativo TAT-</w:t>
      </w:r>
      <w:r w:rsidR="00270676" w:rsidRPr="007B482A">
        <w:rPr>
          <w:rFonts w:ascii="Times New Roman" w:hAnsi="Times New Roman"/>
          <w:sz w:val="24"/>
          <w:szCs w:val="24"/>
        </w:rPr>
        <w:t>405-15</w:t>
      </w:r>
      <w:r w:rsidRPr="007B482A">
        <w:rPr>
          <w:rFonts w:ascii="Times New Roman" w:hAnsi="Times New Roman"/>
          <w:sz w:val="24"/>
          <w:szCs w:val="24"/>
        </w:rPr>
        <w:t>)</w:t>
      </w:r>
    </w:p>
    <w:p w:rsidR="00F06993" w:rsidRPr="007B482A" w:rsidRDefault="00F06993" w:rsidP="00E620B3">
      <w:pPr>
        <w:pStyle w:val="Sinespaciado"/>
        <w:spacing w:line="276" w:lineRule="auto"/>
        <w:jc w:val="both"/>
        <w:rPr>
          <w:rFonts w:ascii="Times New Roman" w:hAnsi="Times New Roman"/>
          <w:sz w:val="24"/>
          <w:szCs w:val="24"/>
        </w:rPr>
      </w:pPr>
    </w:p>
    <w:p w:rsidR="00F06993" w:rsidRPr="007B482A" w:rsidRDefault="001F58D9" w:rsidP="00C3035B">
      <w:pPr>
        <w:pStyle w:val="Default"/>
        <w:jc w:val="both"/>
        <w:rPr>
          <w:rFonts w:ascii="Times New Roman" w:hAnsi="Times New Roman" w:cs="Times New Roman"/>
          <w:color w:val="auto"/>
        </w:rPr>
      </w:pPr>
      <w:r w:rsidRPr="007B482A">
        <w:rPr>
          <w:rFonts w:ascii="Times New Roman" w:hAnsi="Times New Roman" w:cs="Times New Roman"/>
          <w:b/>
          <w:color w:val="auto"/>
        </w:rPr>
        <w:t>SEGUNDO. -</w:t>
      </w:r>
      <w:r w:rsidR="006B79AF" w:rsidRPr="007B482A">
        <w:rPr>
          <w:rFonts w:ascii="Times New Roman" w:hAnsi="Times New Roman" w:cs="Times New Roman"/>
          <w:color w:val="auto"/>
        </w:rPr>
        <w:t xml:space="preserve"> </w:t>
      </w:r>
      <w:r w:rsidR="00533B11" w:rsidRPr="007B482A">
        <w:rPr>
          <w:rFonts w:ascii="Times New Roman" w:hAnsi="Times New Roman" w:cs="Times New Roman"/>
          <w:color w:val="auto"/>
        </w:rPr>
        <w:t xml:space="preserve">La </w:t>
      </w:r>
      <w:r w:rsidR="004D35C8" w:rsidRPr="007B482A">
        <w:rPr>
          <w:rFonts w:ascii="Times New Roman" w:hAnsi="Times New Roman" w:cs="Times New Roman"/>
          <w:color w:val="auto"/>
        </w:rPr>
        <w:t>señora</w:t>
      </w:r>
      <w:r w:rsidR="00533B11" w:rsidRPr="007B482A">
        <w:rPr>
          <w:rFonts w:ascii="Times New Roman" w:hAnsi="Times New Roman" w:cs="Times New Roman"/>
          <w:color w:val="auto"/>
        </w:rPr>
        <w:t xml:space="preserve"> </w:t>
      </w:r>
      <w:r w:rsidR="00763735">
        <w:rPr>
          <w:rFonts w:ascii="Times New Roman" w:hAnsi="Times New Roman" w:cs="Times New Roman"/>
          <w:b/>
          <w:smallCaps/>
          <w:color w:val="auto"/>
        </w:rPr>
        <w:t>DARE</w:t>
      </w:r>
      <w:r w:rsidR="00B059BA" w:rsidRPr="007B482A">
        <w:rPr>
          <w:rFonts w:ascii="Times New Roman" w:hAnsi="Times New Roman" w:cs="Times New Roman"/>
          <w:color w:val="auto"/>
        </w:rPr>
        <w:t xml:space="preserve">, </w:t>
      </w:r>
      <w:r w:rsidR="00C3035B" w:rsidRPr="007B482A">
        <w:rPr>
          <w:rFonts w:ascii="Times New Roman" w:hAnsi="Times New Roman" w:cs="Times New Roman"/>
          <w:color w:val="auto"/>
        </w:rPr>
        <w:t>interpon</w:t>
      </w:r>
      <w:r w:rsidRPr="007B482A">
        <w:rPr>
          <w:rFonts w:ascii="Times New Roman" w:hAnsi="Times New Roman" w:cs="Times New Roman"/>
          <w:color w:val="auto"/>
        </w:rPr>
        <w:t xml:space="preserve">e el </w:t>
      </w:r>
      <w:r w:rsidRPr="00D272BB">
        <w:rPr>
          <w:rFonts w:ascii="Times New Roman" w:hAnsi="Times New Roman" w:cs="Times New Roman"/>
          <w:b/>
          <w:color w:val="auto"/>
        </w:rPr>
        <w:t>11 de setiembre del 2015</w:t>
      </w:r>
      <w:r w:rsidRPr="007B482A">
        <w:rPr>
          <w:rFonts w:ascii="Times New Roman" w:hAnsi="Times New Roman" w:cs="Times New Roman"/>
          <w:color w:val="auto"/>
        </w:rPr>
        <w:t>, sus</w:t>
      </w:r>
      <w:r w:rsidR="00C3035B" w:rsidRPr="007B482A">
        <w:rPr>
          <w:rFonts w:ascii="Times New Roman" w:hAnsi="Times New Roman" w:cs="Times New Roman"/>
          <w:color w:val="auto"/>
        </w:rPr>
        <w:t xml:space="preserve"> </w:t>
      </w:r>
      <w:r w:rsidR="00270676" w:rsidRPr="007B482A">
        <w:rPr>
          <w:rFonts w:ascii="Times New Roman" w:hAnsi="Times New Roman" w:cs="Times New Roman"/>
          <w:b/>
          <w:smallCaps/>
          <w:color w:val="auto"/>
        </w:rPr>
        <w:t>Recurso</w:t>
      </w:r>
      <w:r w:rsidRPr="007B482A">
        <w:rPr>
          <w:rFonts w:ascii="Times New Roman" w:hAnsi="Times New Roman" w:cs="Times New Roman"/>
          <w:b/>
          <w:smallCaps/>
          <w:color w:val="auto"/>
        </w:rPr>
        <w:t>s</w:t>
      </w:r>
      <w:r w:rsidR="00270676" w:rsidRPr="007B482A">
        <w:rPr>
          <w:rFonts w:ascii="Times New Roman" w:hAnsi="Times New Roman" w:cs="Times New Roman"/>
          <w:b/>
          <w:smallCaps/>
          <w:color w:val="auto"/>
        </w:rPr>
        <w:t xml:space="preserve"> de Revocatoria con Apelación en subsidio e </w:t>
      </w:r>
      <w:r w:rsidR="00B97CCA" w:rsidRPr="007B482A">
        <w:rPr>
          <w:rFonts w:ascii="Times New Roman" w:hAnsi="Times New Roman" w:cs="Times New Roman"/>
          <w:b/>
          <w:smallCaps/>
          <w:color w:val="auto"/>
        </w:rPr>
        <w:t>incidente</w:t>
      </w:r>
      <w:r w:rsidR="00270676" w:rsidRPr="007B482A">
        <w:rPr>
          <w:rFonts w:ascii="Times New Roman" w:hAnsi="Times New Roman" w:cs="Times New Roman"/>
          <w:b/>
          <w:smallCaps/>
          <w:color w:val="auto"/>
        </w:rPr>
        <w:t xml:space="preserve"> de nulidad absoluta</w:t>
      </w:r>
      <w:r w:rsidR="00E21CBD" w:rsidRPr="007B482A">
        <w:rPr>
          <w:rFonts w:ascii="Times New Roman" w:hAnsi="Times New Roman" w:cs="Times New Roman"/>
          <w:color w:val="auto"/>
        </w:rPr>
        <w:t xml:space="preserve">, </w:t>
      </w:r>
      <w:r w:rsidR="00B059BA" w:rsidRPr="007B482A">
        <w:rPr>
          <w:rFonts w:ascii="Times New Roman" w:hAnsi="Times New Roman" w:cs="Times New Roman"/>
          <w:color w:val="auto"/>
        </w:rPr>
        <w:t xml:space="preserve">contra </w:t>
      </w:r>
      <w:r w:rsidRPr="007B482A">
        <w:rPr>
          <w:rFonts w:ascii="Times New Roman" w:hAnsi="Times New Roman" w:cs="Times New Roman"/>
          <w:b/>
          <w:color w:val="auto"/>
        </w:rPr>
        <w:t>Artículo 7.13.1 de la Sesión Ordinaria 51-2015 del 2 de setiembre del 2015</w:t>
      </w:r>
      <w:r w:rsidR="00B059BA" w:rsidRPr="007B482A">
        <w:rPr>
          <w:rFonts w:ascii="Times New Roman" w:hAnsi="Times New Roman" w:cs="Times New Roman"/>
          <w:color w:val="auto"/>
        </w:rPr>
        <w:t>, adoptado por la Junta Directiva del Consejo de Transporte Público</w:t>
      </w:r>
      <w:r w:rsidR="00F06993" w:rsidRPr="007B482A">
        <w:rPr>
          <w:rFonts w:ascii="Times New Roman" w:hAnsi="Times New Roman" w:cs="Times New Roman"/>
          <w:color w:val="auto"/>
        </w:rPr>
        <w:t>, expresando en</w:t>
      </w:r>
      <w:r w:rsidRPr="007B482A">
        <w:rPr>
          <w:rFonts w:ascii="Times New Roman" w:hAnsi="Times New Roman" w:cs="Times New Roman"/>
          <w:color w:val="auto"/>
        </w:rPr>
        <w:t xml:space="preserve"> resumen </w:t>
      </w:r>
      <w:r w:rsidR="00F06993" w:rsidRPr="007B482A">
        <w:rPr>
          <w:rFonts w:ascii="Times New Roman" w:hAnsi="Times New Roman" w:cs="Times New Roman"/>
          <w:color w:val="auto"/>
        </w:rPr>
        <w:t>lo siguiente:</w:t>
      </w:r>
    </w:p>
    <w:p w:rsidR="00F06993" w:rsidRPr="007B482A" w:rsidRDefault="00F06993" w:rsidP="001F58D9">
      <w:pPr>
        <w:pStyle w:val="Default"/>
        <w:jc w:val="both"/>
        <w:rPr>
          <w:rFonts w:ascii="Times New Roman" w:hAnsi="Times New Roman" w:cs="Times New Roman"/>
          <w:color w:val="auto"/>
        </w:rPr>
      </w:pPr>
    </w:p>
    <w:p w:rsidR="00961AA6" w:rsidRPr="007B482A" w:rsidRDefault="001F58D9" w:rsidP="001F58D9">
      <w:pPr>
        <w:pStyle w:val="Default"/>
        <w:numPr>
          <w:ilvl w:val="0"/>
          <w:numId w:val="11"/>
        </w:numPr>
        <w:jc w:val="both"/>
        <w:rPr>
          <w:rFonts w:ascii="Times New Roman" w:hAnsi="Times New Roman" w:cs="Times New Roman"/>
          <w:color w:val="auto"/>
          <w:sz w:val="20"/>
          <w:szCs w:val="20"/>
        </w:rPr>
      </w:pPr>
      <w:r w:rsidRPr="007B482A">
        <w:rPr>
          <w:rFonts w:ascii="Times New Roman" w:hAnsi="Times New Roman" w:cs="Times New Roman"/>
          <w:color w:val="auto"/>
          <w:sz w:val="20"/>
          <w:szCs w:val="20"/>
        </w:rPr>
        <w:t xml:space="preserve">Que desde el año 2002 ha sufrido un deterioro de su salud, </w:t>
      </w:r>
      <w:r w:rsidR="00961AA6" w:rsidRPr="007B482A">
        <w:rPr>
          <w:rFonts w:ascii="Times New Roman" w:hAnsi="Times New Roman" w:cs="Times New Roman"/>
          <w:color w:val="auto"/>
          <w:sz w:val="20"/>
          <w:szCs w:val="20"/>
        </w:rPr>
        <w:t>por lo que en el 2003 otorgó un poder generalísimo sin límite de suma a su sobrina y Abogada, el cual no dispone nada sobre la concesión de taxi.</w:t>
      </w:r>
    </w:p>
    <w:p w:rsidR="001F58D9" w:rsidRPr="007B482A" w:rsidRDefault="00961AA6" w:rsidP="001F58D9">
      <w:pPr>
        <w:pStyle w:val="Default"/>
        <w:numPr>
          <w:ilvl w:val="0"/>
          <w:numId w:val="11"/>
        </w:numPr>
        <w:jc w:val="both"/>
        <w:rPr>
          <w:rFonts w:ascii="Times New Roman" w:hAnsi="Times New Roman" w:cs="Times New Roman"/>
          <w:color w:val="000000" w:themeColor="text1"/>
          <w:sz w:val="20"/>
          <w:szCs w:val="20"/>
        </w:rPr>
      </w:pPr>
      <w:r w:rsidRPr="007B482A">
        <w:rPr>
          <w:rFonts w:ascii="Times New Roman" w:hAnsi="Times New Roman" w:cs="Times New Roman"/>
          <w:color w:val="auto"/>
          <w:sz w:val="20"/>
          <w:szCs w:val="20"/>
        </w:rPr>
        <w:lastRenderedPageBreak/>
        <w:t>Que el poder se otorgó como salvaguarda, porque en caso de afectarse mucho su salud o fallecer, hubiese alguien quien dispusiera de sus derechos</w:t>
      </w:r>
      <w:r w:rsidR="00ED04A8" w:rsidRPr="007B482A">
        <w:rPr>
          <w:rFonts w:ascii="Times New Roman" w:hAnsi="Times New Roman" w:cs="Times New Roman"/>
          <w:color w:val="auto"/>
          <w:sz w:val="20"/>
          <w:szCs w:val="20"/>
        </w:rPr>
        <w:t xml:space="preserve">, trámites y bienes, que nunca ha traspasado la concesión, pues es su </w:t>
      </w:r>
      <w:r w:rsidR="00ED04A8" w:rsidRPr="007B482A">
        <w:rPr>
          <w:rFonts w:ascii="Times New Roman" w:hAnsi="Times New Roman" w:cs="Times New Roman"/>
          <w:color w:val="000000" w:themeColor="text1"/>
          <w:sz w:val="20"/>
          <w:szCs w:val="20"/>
        </w:rPr>
        <w:t>medio de manutención.</w:t>
      </w:r>
    </w:p>
    <w:p w:rsidR="00ED04A8" w:rsidRPr="007B482A" w:rsidRDefault="00ED04A8" w:rsidP="001F58D9">
      <w:pPr>
        <w:pStyle w:val="Default"/>
        <w:numPr>
          <w:ilvl w:val="0"/>
          <w:numId w:val="11"/>
        </w:numPr>
        <w:jc w:val="both"/>
        <w:rPr>
          <w:rFonts w:ascii="Times New Roman" w:hAnsi="Times New Roman" w:cs="Times New Roman"/>
          <w:color w:val="000000" w:themeColor="text1"/>
          <w:sz w:val="20"/>
          <w:szCs w:val="20"/>
        </w:rPr>
      </w:pPr>
      <w:r w:rsidRPr="007B482A">
        <w:rPr>
          <w:rFonts w:ascii="Times New Roman" w:hAnsi="Times New Roman" w:cs="Times New Roman"/>
          <w:color w:val="000000" w:themeColor="text1"/>
          <w:sz w:val="20"/>
          <w:szCs w:val="20"/>
        </w:rPr>
        <w:t xml:space="preserve">En cuanto al poder que ha seguido vigente, indica que su salud sigue siendo frágil, pero que el poder no se ha usado desde hace mucho, y es ella misma como concesionaria quien firma sus gestiones en los últimos años, y que por salvaguarda a su salud lo ha mantenido, pero que si </w:t>
      </w:r>
      <w:r w:rsidR="00BA737D" w:rsidRPr="007B482A">
        <w:rPr>
          <w:rFonts w:ascii="Times New Roman" w:hAnsi="Times New Roman" w:cs="Times New Roman"/>
          <w:color w:val="000000" w:themeColor="text1"/>
          <w:sz w:val="20"/>
          <w:szCs w:val="20"/>
        </w:rPr>
        <w:t>la solución es la cancelación del mismo, solita se le instruya de inmediato, y lo cancelará.</w:t>
      </w:r>
    </w:p>
    <w:p w:rsidR="00AD46EA" w:rsidRPr="007B482A" w:rsidRDefault="00BA737D" w:rsidP="001F58D9">
      <w:pPr>
        <w:pStyle w:val="Default"/>
        <w:numPr>
          <w:ilvl w:val="0"/>
          <w:numId w:val="11"/>
        </w:numPr>
        <w:jc w:val="both"/>
        <w:rPr>
          <w:rFonts w:ascii="Times New Roman" w:hAnsi="Times New Roman" w:cs="Times New Roman"/>
          <w:color w:val="000000" w:themeColor="text1"/>
          <w:sz w:val="20"/>
          <w:szCs w:val="20"/>
        </w:rPr>
      </w:pPr>
      <w:r w:rsidRPr="007B482A">
        <w:rPr>
          <w:rFonts w:ascii="Times New Roman" w:hAnsi="Times New Roman" w:cs="Times New Roman"/>
          <w:color w:val="000000" w:themeColor="text1"/>
          <w:sz w:val="20"/>
          <w:szCs w:val="20"/>
        </w:rPr>
        <w:t>Estima también que por lo del poder ya se le juzgó</w:t>
      </w:r>
      <w:r w:rsidR="00AD46EA" w:rsidRPr="007B482A">
        <w:rPr>
          <w:rFonts w:ascii="Times New Roman" w:hAnsi="Times New Roman" w:cs="Times New Roman"/>
          <w:color w:val="000000" w:themeColor="text1"/>
          <w:sz w:val="20"/>
          <w:szCs w:val="20"/>
        </w:rPr>
        <w:t>, hubo un procedimiento con acto final y recomendación, pero que el mismo devino caduco y se anuló. Pero hubo criterio de fondo y al haberlo no es dable que se repita.</w:t>
      </w:r>
    </w:p>
    <w:p w:rsidR="00BA737D" w:rsidRPr="007B482A" w:rsidRDefault="00AD46EA" w:rsidP="001F58D9">
      <w:pPr>
        <w:pStyle w:val="Default"/>
        <w:numPr>
          <w:ilvl w:val="0"/>
          <w:numId w:val="11"/>
        </w:numPr>
        <w:jc w:val="both"/>
        <w:rPr>
          <w:rFonts w:ascii="Times New Roman" w:hAnsi="Times New Roman" w:cs="Times New Roman"/>
          <w:color w:val="000000" w:themeColor="text1"/>
          <w:sz w:val="20"/>
          <w:szCs w:val="20"/>
        </w:rPr>
      </w:pPr>
      <w:r w:rsidRPr="007B482A">
        <w:rPr>
          <w:rFonts w:ascii="Times New Roman" w:hAnsi="Times New Roman" w:cs="Times New Roman"/>
          <w:color w:val="000000" w:themeColor="text1"/>
          <w:sz w:val="20"/>
          <w:szCs w:val="20"/>
        </w:rPr>
        <w:t>Estima que falta de interés actual, pues con una inspección se puede constatar que la concesión sigue estando en su posesión y poder</w:t>
      </w:r>
      <w:r w:rsidR="00833A47" w:rsidRPr="007B482A">
        <w:rPr>
          <w:rFonts w:ascii="Times New Roman" w:hAnsi="Times New Roman" w:cs="Times New Roman"/>
          <w:color w:val="000000" w:themeColor="text1"/>
          <w:sz w:val="20"/>
          <w:szCs w:val="20"/>
        </w:rPr>
        <w:t>, que no hay traspaso y que es un asunto añejo.</w:t>
      </w:r>
      <w:r w:rsidRPr="007B482A">
        <w:rPr>
          <w:rFonts w:ascii="Times New Roman" w:hAnsi="Times New Roman" w:cs="Times New Roman"/>
          <w:color w:val="000000" w:themeColor="text1"/>
          <w:sz w:val="20"/>
          <w:szCs w:val="20"/>
        </w:rPr>
        <w:t xml:space="preserve">  </w:t>
      </w:r>
    </w:p>
    <w:p w:rsidR="008622B3" w:rsidRPr="007B482A" w:rsidRDefault="00AC679A" w:rsidP="00AC679A">
      <w:pPr>
        <w:pStyle w:val="Default"/>
        <w:numPr>
          <w:ilvl w:val="0"/>
          <w:numId w:val="11"/>
        </w:numPr>
        <w:jc w:val="both"/>
        <w:rPr>
          <w:rFonts w:ascii="Times New Roman" w:hAnsi="Times New Roman" w:cs="Times New Roman"/>
          <w:color w:val="000000" w:themeColor="text1"/>
          <w:sz w:val="20"/>
          <w:szCs w:val="20"/>
        </w:rPr>
      </w:pPr>
      <w:r w:rsidRPr="007B482A">
        <w:rPr>
          <w:rFonts w:ascii="Times New Roman" w:hAnsi="Times New Roman" w:cs="Times New Roman"/>
          <w:color w:val="000000" w:themeColor="text1"/>
          <w:sz w:val="20"/>
          <w:szCs w:val="20"/>
        </w:rPr>
        <w:t xml:space="preserve">Solicita que se revierta la determinación tomada y se deje sin efecto el acuerdo (…)” </w:t>
      </w:r>
      <w:r w:rsidR="008622B3" w:rsidRPr="007B482A">
        <w:rPr>
          <w:rFonts w:ascii="Times New Roman" w:hAnsi="Times New Roman" w:cs="Times New Roman"/>
          <w:color w:val="000000" w:themeColor="text1"/>
          <w:sz w:val="20"/>
          <w:szCs w:val="20"/>
        </w:rPr>
        <w:t xml:space="preserve">(Léanse los folios </w:t>
      </w:r>
      <w:r w:rsidRPr="007B482A">
        <w:rPr>
          <w:rFonts w:ascii="Times New Roman" w:hAnsi="Times New Roman" w:cs="Times New Roman"/>
          <w:color w:val="000000" w:themeColor="text1"/>
          <w:sz w:val="20"/>
          <w:szCs w:val="20"/>
        </w:rPr>
        <w:t>del 52</w:t>
      </w:r>
      <w:r w:rsidR="009834AC" w:rsidRPr="007B482A">
        <w:rPr>
          <w:rFonts w:ascii="Times New Roman" w:hAnsi="Times New Roman" w:cs="Times New Roman"/>
          <w:color w:val="000000" w:themeColor="text1"/>
          <w:sz w:val="20"/>
          <w:szCs w:val="20"/>
        </w:rPr>
        <w:t xml:space="preserve"> y </w:t>
      </w:r>
      <w:r w:rsidRPr="007B482A">
        <w:rPr>
          <w:rFonts w:ascii="Times New Roman" w:hAnsi="Times New Roman" w:cs="Times New Roman"/>
          <w:color w:val="000000" w:themeColor="text1"/>
          <w:sz w:val="20"/>
          <w:szCs w:val="20"/>
        </w:rPr>
        <w:t>59</w:t>
      </w:r>
      <w:r w:rsidR="008622B3" w:rsidRPr="007B482A">
        <w:rPr>
          <w:rFonts w:ascii="Times New Roman" w:hAnsi="Times New Roman" w:cs="Times New Roman"/>
          <w:color w:val="000000" w:themeColor="text1"/>
          <w:sz w:val="20"/>
          <w:szCs w:val="20"/>
        </w:rPr>
        <w:t xml:space="preserve"> del expediente administrativo TAT-</w:t>
      </w:r>
      <w:r w:rsidR="00270676" w:rsidRPr="007B482A">
        <w:rPr>
          <w:rFonts w:ascii="Times New Roman" w:hAnsi="Times New Roman" w:cs="Times New Roman"/>
          <w:color w:val="000000" w:themeColor="text1"/>
          <w:sz w:val="20"/>
          <w:szCs w:val="20"/>
        </w:rPr>
        <w:t>405-15</w:t>
      </w:r>
      <w:r w:rsidR="008622B3" w:rsidRPr="007B482A">
        <w:rPr>
          <w:rFonts w:ascii="Times New Roman" w:hAnsi="Times New Roman" w:cs="Times New Roman"/>
          <w:color w:val="000000" w:themeColor="text1"/>
          <w:sz w:val="20"/>
          <w:szCs w:val="20"/>
        </w:rPr>
        <w:t>)</w:t>
      </w:r>
    </w:p>
    <w:p w:rsidR="008622B3" w:rsidRPr="007B482A" w:rsidRDefault="008622B3" w:rsidP="008622B3">
      <w:pPr>
        <w:pStyle w:val="Default"/>
        <w:ind w:left="720"/>
        <w:jc w:val="both"/>
        <w:rPr>
          <w:rFonts w:ascii="Times New Roman" w:hAnsi="Times New Roman" w:cs="Times New Roman"/>
          <w:color w:val="000000" w:themeColor="text1"/>
        </w:rPr>
      </w:pPr>
    </w:p>
    <w:p w:rsidR="00700C19" w:rsidRPr="007B482A" w:rsidRDefault="00700C19" w:rsidP="00C3035B">
      <w:pPr>
        <w:pStyle w:val="Default"/>
        <w:jc w:val="both"/>
        <w:rPr>
          <w:rFonts w:ascii="Times New Roman" w:hAnsi="Times New Roman" w:cs="Times New Roman"/>
          <w:color w:val="000000" w:themeColor="text1"/>
        </w:rPr>
      </w:pPr>
      <w:r w:rsidRPr="007B482A">
        <w:rPr>
          <w:rFonts w:ascii="Times New Roman" w:hAnsi="Times New Roman" w:cs="Times New Roman"/>
          <w:b/>
          <w:color w:val="000000" w:themeColor="text1"/>
        </w:rPr>
        <w:t>TERCERO. -</w:t>
      </w:r>
      <w:r w:rsidR="00706C56" w:rsidRPr="007B482A">
        <w:rPr>
          <w:rFonts w:ascii="Times New Roman" w:hAnsi="Times New Roman" w:cs="Times New Roman"/>
          <w:b/>
          <w:color w:val="000000" w:themeColor="text1"/>
        </w:rPr>
        <w:t xml:space="preserve"> </w:t>
      </w:r>
      <w:r w:rsidR="00706C56" w:rsidRPr="007B482A">
        <w:rPr>
          <w:rFonts w:ascii="Times New Roman" w:hAnsi="Times New Roman" w:cs="Times New Roman"/>
          <w:color w:val="000000" w:themeColor="text1"/>
        </w:rPr>
        <w:t xml:space="preserve">La Junta Directiva del Consejo de Transporte Público, </w:t>
      </w:r>
      <w:r w:rsidR="00547A0F" w:rsidRPr="007B482A">
        <w:rPr>
          <w:rFonts w:ascii="Times New Roman" w:hAnsi="Times New Roman" w:cs="Times New Roman"/>
          <w:color w:val="000000" w:themeColor="text1"/>
        </w:rPr>
        <w:t xml:space="preserve">en el </w:t>
      </w:r>
      <w:r w:rsidR="004D35C8" w:rsidRPr="007B482A">
        <w:rPr>
          <w:rFonts w:ascii="Times New Roman" w:hAnsi="Times New Roman" w:cs="Times New Roman"/>
          <w:b/>
          <w:color w:val="000000" w:themeColor="text1"/>
        </w:rPr>
        <w:t>Artículo 7.</w:t>
      </w:r>
      <w:r w:rsidRPr="007B482A">
        <w:rPr>
          <w:rFonts w:ascii="Times New Roman" w:hAnsi="Times New Roman" w:cs="Times New Roman"/>
          <w:b/>
          <w:color w:val="000000" w:themeColor="text1"/>
        </w:rPr>
        <w:t>3.</w:t>
      </w:r>
      <w:r w:rsidR="004D35C8" w:rsidRPr="007B482A">
        <w:rPr>
          <w:rFonts w:ascii="Times New Roman" w:hAnsi="Times New Roman" w:cs="Times New Roman"/>
          <w:b/>
          <w:color w:val="000000" w:themeColor="text1"/>
        </w:rPr>
        <w:t xml:space="preserve">2 de la Sesión Ordinaria </w:t>
      </w:r>
      <w:r w:rsidRPr="007B482A">
        <w:rPr>
          <w:rFonts w:ascii="Times New Roman" w:hAnsi="Times New Roman" w:cs="Times New Roman"/>
          <w:b/>
          <w:color w:val="000000" w:themeColor="text1"/>
        </w:rPr>
        <w:t>65</w:t>
      </w:r>
      <w:r w:rsidR="004D35C8" w:rsidRPr="007B482A">
        <w:rPr>
          <w:rFonts w:ascii="Times New Roman" w:hAnsi="Times New Roman" w:cs="Times New Roman"/>
          <w:b/>
          <w:color w:val="000000" w:themeColor="text1"/>
        </w:rPr>
        <w:t xml:space="preserve">-2015 del </w:t>
      </w:r>
      <w:r w:rsidRPr="007B482A">
        <w:rPr>
          <w:rFonts w:ascii="Times New Roman" w:hAnsi="Times New Roman" w:cs="Times New Roman"/>
          <w:b/>
          <w:color w:val="000000" w:themeColor="text1"/>
        </w:rPr>
        <w:t>1</w:t>
      </w:r>
      <w:r w:rsidR="004D35C8" w:rsidRPr="007B482A">
        <w:rPr>
          <w:rFonts w:ascii="Times New Roman" w:hAnsi="Times New Roman" w:cs="Times New Roman"/>
          <w:b/>
          <w:color w:val="000000" w:themeColor="text1"/>
        </w:rPr>
        <w:t xml:space="preserve"> de </w:t>
      </w:r>
      <w:r w:rsidRPr="007B482A">
        <w:rPr>
          <w:rFonts w:ascii="Times New Roman" w:hAnsi="Times New Roman" w:cs="Times New Roman"/>
          <w:b/>
          <w:color w:val="000000" w:themeColor="text1"/>
        </w:rPr>
        <w:t>diciembre</w:t>
      </w:r>
      <w:r w:rsidR="004D35C8" w:rsidRPr="007B482A">
        <w:rPr>
          <w:rFonts w:ascii="Times New Roman" w:hAnsi="Times New Roman" w:cs="Times New Roman"/>
          <w:b/>
          <w:color w:val="000000" w:themeColor="text1"/>
        </w:rPr>
        <w:t xml:space="preserve"> del 2015</w:t>
      </w:r>
      <w:r w:rsidR="00547A0F" w:rsidRPr="007B482A">
        <w:rPr>
          <w:rFonts w:ascii="Times New Roman" w:hAnsi="Times New Roman" w:cs="Times New Roman"/>
          <w:color w:val="000000" w:themeColor="text1"/>
        </w:rPr>
        <w:t>, conoce el recurso de Revocatoria, y acogiendo las recomendaciones del Informe DAJ-201</w:t>
      </w:r>
      <w:r w:rsidR="008622B3" w:rsidRPr="007B482A">
        <w:rPr>
          <w:rFonts w:ascii="Times New Roman" w:hAnsi="Times New Roman" w:cs="Times New Roman"/>
          <w:color w:val="000000" w:themeColor="text1"/>
        </w:rPr>
        <w:t>5</w:t>
      </w:r>
      <w:r w:rsidR="00547A0F" w:rsidRPr="007B482A">
        <w:rPr>
          <w:rFonts w:ascii="Times New Roman" w:hAnsi="Times New Roman" w:cs="Times New Roman"/>
          <w:color w:val="000000" w:themeColor="text1"/>
        </w:rPr>
        <w:t>-</w:t>
      </w:r>
      <w:r w:rsidR="004D35C8" w:rsidRPr="007B482A">
        <w:rPr>
          <w:rFonts w:ascii="Times New Roman" w:hAnsi="Times New Roman" w:cs="Times New Roman"/>
          <w:color w:val="000000" w:themeColor="text1"/>
        </w:rPr>
        <w:t>00</w:t>
      </w:r>
      <w:r w:rsidRPr="007B482A">
        <w:rPr>
          <w:rFonts w:ascii="Times New Roman" w:hAnsi="Times New Roman" w:cs="Times New Roman"/>
          <w:color w:val="000000" w:themeColor="text1"/>
        </w:rPr>
        <w:t xml:space="preserve">3895 del 12 de noviembre del 2015, </w:t>
      </w:r>
      <w:r w:rsidR="00547A0F" w:rsidRPr="007B482A">
        <w:rPr>
          <w:rFonts w:ascii="Times New Roman" w:hAnsi="Times New Roman" w:cs="Times New Roman"/>
          <w:color w:val="000000" w:themeColor="text1"/>
        </w:rPr>
        <w:t>emitido por la Dirección de Asuntos Jurídicos,</w:t>
      </w:r>
      <w:r w:rsidRPr="007B482A">
        <w:rPr>
          <w:rFonts w:ascii="Times New Roman" w:hAnsi="Times New Roman" w:cs="Times New Roman"/>
          <w:color w:val="000000" w:themeColor="text1"/>
        </w:rPr>
        <w:t xml:space="preserve"> que expresa lo siguiente:</w:t>
      </w:r>
    </w:p>
    <w:p w:rsidR="00700C19" w:rsidRPr="007B482A" w:rsidRDefault="00700C19" w:rsidP="00C3035B">
      <w:pPr>
        <w:pStyle w:val="Default"/>
        <w:jc w:val="both"/>
        <w:rPr>
          <w:rFonts w:ascii="Times New Roman" w:hAnsi="Times New Roman" w:cs="Times New Roman"/>
          <w:color w:val="FF0000"/>
        </w:rPr>
      </w:pPr>
    </w:p>
    <w:p w:rsidR="00777B35" w:rsidRPr="007B482A" w:rsidRDefault="00777B35" w:rsidP="00777B35">
      <w:pPr>
        <w:kinsoku w:val="0"/>
        <w:overflowPunct w:val="0"/>
        <w:ind w:left="851" w:right="851"/>
        <w:jc w:val="center"/>
        <w:textAlignment w:val="baseline"/>
        <w:rPr>
          <w:b/>
          <w:bCs/>
          <w:spacing w:val="-13"/>
        </w:rPr>
      </w:pPr>
      <w:r w:rsidRPr="007B482A">
        <w:rPr>
          <w:b/>
          <w:bCs/>
          <w:spacing w:val="-13"/>
          <w:sz w:val="20"/>
          <w:szCs w:val="20"/>
        </w:rPr>
        <w:t>CONSIDERANDO</w:t>
      </w:r>
    </w:p>
    <w:p w:rsidR="00777B35" w:rsidRPr="007B482A" w:rsidRDefault="00777B35" w:rsidP="00777B35">
      <w:pPr>
        <w:kinsoku w:val="0"/>
        <w:overflowPunct w:val="0"/>
        <w:ind w:left="851" w:right="851"/>
        <w:jc w:val="center"/>
        <w:textAlignment w:val="baseline"/>
        <w:rPr>
          <w:b/>
          <w:bCs/>
          <w:spacing w:val="-13"/>
          <w:sz w:val="20"/>
          <w:szCs w:val="20"/>
        </w:rPr>
      </w:pPr>
    </w:p>
    <w:p w:rsidR="00777B35" w:rsidRPr="007B482A" w:rsidRDefault="00777B35" w:rsidP="00777B35">
      <w:pPr>
        <w:kinsoku w:val="0"/>
        <w:overflowPunct w:val="0"/>
        <w:ind w:left="851" w:right="851"/>
        <w:jc w:val="both"/>
        <w:textAlignment w:val="baseline"/>
        <w:rPr>
          <w:sz w:val="20"/>
          <w:szCs w:val="20"/>
        </w:rPr>
      </w:pPr>
      <w:r w:rsidRPr="007B482A">
        <w:rPr>
          <w:b/>
          <w:bCs/>
          <w:sz w:val="20"/>
          <w:szCs w:val="20"/>
        </w:rPr>
        <w:t xml:space="preserve">PRIMERO: SOBRE LA ADMISIBILIDAD DEL RECURSO: </w:t>
      </w:r>
      <w:r w:rsidRPr="007B482A">
        <w:rPr>
          <w:sz w:val="20"/>
          <w:szCs w:val="20"/>
        </w:rPr>
        <w:t>De previo al análisis del presente recurso de revocatoria, se analiza Competencia, Legitimación y Plazos de interposición, siendo que cumple con todos los elementos necesarios, para que este Consejo conozca de su impugnación.</w:t>
      </w:r>
    </w:p>
    <w:p w:rsidR="00777B35" w:rsidRPr="007B482A" w:rsidRDefault="00777B35" w:rsidP="00777B35">
      <w:pPr>
        <w:kinsoku w:val="0"/>
        <w:overflowPunct w:val="0"/>
        <w:ind w:left="851" w:right="851"/>
        <w:jc w:val="both"/>
        <w:textAlignment w:val="baseline"/>
        <w:rPr>
          <w:b/>
          <w:bCs/>
        </w:rPr>
      </w:pPr>
    </w:p>
    <w:p w:rsidR="00777B35" w:rsidRPr="007B482A" w:rsidRDefault="00777B35" w:rsidP="00777B35">
      <w:pPr>
        <w:kinsoku w:val="0"/>
        <w:overflowPunct w:val="0"/>
        <w:ind w:left="851" w:right="851"/>
        <w:jc w:val="both"/>
        <w:textAlignment w:val="baseline"/>
        <w:rPr>
          <w:sz w:val="20"/>
          <w:szCs w:val="20"/>
        </w:rPr>
      </w:pPr>
      <w:r w:rsidRPr="007B482A">
        <w:rPr>
          <w:b/>
          <w:bCs/>
          <w:sz w:val="20"/>
          <w:szCs w:val="20"/>
        </w:rPr>
        <w:t xml:space="preserve">SEGUNDO: SOBRE LOS ALEGATOS DE NULIDAD Y REVOCATORIA: </w:t>
      </w:r>
      <w:r w:rsidRPr="007B482A">
        <w:rPr>
          <w:sz w:val="20"/>
          <w:szCs w:val="20"/>
        </w:rPr>
        <w:t xml:space="preserve">Se debe indicar que según lo establece el artículo 166 de la Ley General de la Administración </w:t>
      </w:r>
      <w:proofErr w:type="spellStart"/>
      <w:r w:rsidRPr="007B482A">
        <w:rPr>
          <w:sz w:val="20"/>
          <w:szCs w:val="20"/>
        </w:rPr>
        <w:t>Publica</w:t>
      </w:r>
      <w:proofErr w:type="spellEnd"/>
      <w:r w:rsidRPr="007B482A">
        <w:rPr>
          <w:sz w:val="20"/>
          <w:szCs w:val="20"/>
        </w:rPr>
        <w:t>, "Habrá nulidad absoluta del acto cuando falten totalmente uno o varios de sus elementos constitutivos, real o jurídicamente", de manera que la nulidad de un</w:t>
      </w:r>
      <w:r w:rsidR="00010DC4" w:rsidRPr="007B482A">
        <w:rPr>
          <w:sz w:val="20"/>
          <w:szCs w:val="20"/>
        </w:rPr>
        <w:t xml:space="preserve"> </w:t>
      </w:r>
      <w:r w:rsidRPr="007B482A">
        <w:rPr>
          <w:sz w:val="20"/>
          <w:szCs w:val="20"/>
        </w:rPr>
        <w:t xml:space="preserve">acto obedece a una actuación en la que se omitan totalmente al menos uno de los elementos esenciales para la emisión valida del acto, entre ellos puede señalarse el dictado del acto por un órgano incompetente, que el acto sea contrario al ordenamiento jurídico o que se incumplan requisitos elementales de estos o bien la existencia de un vicio grave en alguno de sus elementos, puede presentarse en el motivo, en el contenido o en el fin del acto, </w:t>
      </w:r>
      <w:r w:rsidRPr="007B482A">
        <w:rPr>
          <w:b/>
          <w:bCs/>
          <w:spacing w:val="5"/>
          <w:sz w:val="20"/>
          <w:szCs w:val="20"/>
        </w:rPr>
        <w:t>situación que no ocurre con el acto aquí impugnado</w:t>
      </w:r>
      <w:r w:rsidRPr="007B482A">
        <w:rPr>
          <w:b/>
          <w:bCs/>
          <w:spacing w:val="6"/>
          <w:sz w:val="20"/>
          <w:szCs w:val="20"/>
        </w:rPr>
        <w:t xml:space="preserve">, </w:t>
      </w:r>
      <w:r w:rsidRPr="007B482A">
        <w:rPr>
          <w:sz w:val="20"/>
          <w:szCs w:val="20"/>
        </w:rPr>
        <w:t>deviniendo en improcedente la nulidad alegada por el recurrente.</w:t>
      </w:r>
    </w:p>
    <w:p w:rsidR="00777B35" w:rsidRPr="007B482A" w:rsidRDefault="00777B35" w:rsidP="00777B35">
      <w:pPr>
        <w:kinsoku w:val="0"/>
        <w:overflowPunct w:val="0"/>
        <w:ind w:left="851" w:right="851"/>
        <w:jc w:val="both"/>
        <w:textAlignment w:val="baseline"/>
        <w:rPr>
          <w:spacing w:val="5"/>
        </w:rPr>
      </w:pPr>
    </w:p>
    <w:p w:rsidR="00777B35" w:rsidRPr="007B482A" w:rsidRDefault="00777B35" w:rsidP="00777B35">
      <w:pPr>
        <w:kinsoku w:val="0"/>
        <w:overflowPunct w:val="0"/>
        <w:ind w:left="851" w:right="851"/>
        <w:jc w:val="both"/>
        <w:textAlignment w:val="baseline"/>
        <w:rPr>
          <w:sz w:val="20"/>
          <w:szCs w:val="20"/>
        </w:rPr>
      </w:pPr>
      <w:r w:rsidRPr="007B482A">
        <w:rPr>
          <w:sz w:val="20"/>
          <w:szCs w:val="20"/>
        </w:rPr>
        <w:t>En el caso que nos ocupa, el acuerdo 7.13.1 de la Sesión Ordinaria 51-2015. de la Junta Directiva de este Consejo,</w:t>
      </w:r>
      <w:r w:rsidRPr="007B482A">
        <w:rPr>
          <w:spacing w:val="5"/>
          <w:sz w:val="20"/>
          <w:szCs w:val="20"/>
        </w:rPr>
        <w:t xml:space="preserve"> </w:t>
      </w:r>
      <w:r w:rsidRPr="007B482A">
        <w:rPr>
          <w:b/>
          <w:bCs/>
          <w:spacing w:val="5"/>
          <w:sz w:val="20"/>
          <w:szCs w:val="20"/>
        </w:rPr>
        <w:t>lo único que ordena es el inicio de un procedimiento y con ello buscar la verdad real de los hechos</w:t>
      </w:r>
      <w:r w:rsidRPr="007B482A">
        <w:rPr>
          <w:sz w:val="20"/>
          <w:szCs w:val="20"/>
        </w:rPr>
        <w:t xml:space="preserve">, por las presuntas irregularidades ( use de Poder Generalísimo en la administración de la concesión de taxi, en otras palabras, el acto aquí impugnado no está afectando a la señora concesionaria </w:t>
      </w:r>
      <w:r w:rsidR="00763735">
        <w:rPr>
          <w:sz w:val="20"/>
          <w:szCs w:val="20"/>
        </w:rPr>
        <w:t>RE</w:t>
      </w:r>
      <w:r w:rsidRPr="007B482A">
        <w:rPr>
          <w:sz w:val="20"/>
          <w:szCs w:val="20"/>
        </w:rPr>
        <w:t>, debido a que el acuerdo supra mencionado,</w:t>
      </w:r>
      <w:r w:rsidRPr="007B482A">
        <w:rPr>
          <w:spacing w:val="5"/>
          <w:sz w:val="20"/>
          <w:szCs w:val="20"/>
        </w:rPr>
        <w:t xml:space="preserve"> </w:t>
      </w:r>
      <w:r w:rsidRPr="007B482A">
        <w:rPr>
          <w:b/>
          <w:bCs/>
          <w:spacing w:val="5"/>
          <w:sz w:val="20"/>
          <w:szCs w:val="20"/>
          <w:u w:val="single"/>
        </w:rPr>
        <w:t>NO</w:t>
      </w:r>
      <w:r w:rsidRPr="007B482A">
        <w:rPr>
          <w:b/>
          <w:bCs/>
          <w:spacing w:val="5"/>
          <w:sz w:val="20"/>
          <w:szCs w:val="20"/>
        </w:rPr>
        <w:t xml:space="preserve"> </w:t>
      </w:r>
      <w:r w:rsidRPr="007B482A">
        <w:rPr>
          <w:sz w:val="20"/>
          <w:szCs w:val="20"/>
        </w:rPr>
        <w:t>está ordenando cancelar la concesión, únicamente ordena el inicio de un procedimiento contra la concesionaria, por cuanto no está decidiendo sobre el fondo de la cancelación de la concesión de taxi, al contrario, es un acto de mero trámite. Así la resolución 9456-99 del 26 de marzo de 1999 del Tribunal Contencioso Administrativo, Sección Tercera, señala:</w:t>
      </w:r>
    </w:p>
    <w:p w:rsidR="00777B35" w:rsidRPr="007B482A" w:rsidRDefault="00777B35" w:rsidP="00777B35">
      <w:pPr>
        <w:kinsoku w:val="0"/>
        <w:overflowPunct w:val="0"/>
        <w:ind w:left="851" w:right="851"/>
        <w:jc w:val="both"/>
        <w:textAlignment w:val="baseline"/>
        <w:rPr>
          <w:spacing w:val="5"/>
          <w:sz w:val="20"/>
          <w:szCs w:val="20"/>
        </w:rPr>
      </w:pPr>
    </w:p>
    <w:p w:rsidR="00777B35" w:rsidRPr="007B482A" w:rsidRDefault="00777B35" w:rsidP="00777B35">
      <w:pPr>
        <w:kinsoku w:val="0"/>
        <w:overflowPunct w:val="0"/>
        <w:ind w:left="1077" w:right="1077"/>
        <w:jc w:val="both"/>
        <w:textAlignment w:val="baseline"/>
        <w:rPr>
          <w:i/>
          <w:iCs/>
          <w:spacing w:val="7"/>
          <w:sz w:val="20"/>
          <w:szCs w:val="20"/>
        </w:rPr>
      </w:pPr>
      <w:r w:rsidRPr="007B482A">
        <w:rPr>
          <w:spacing w:val="7"/>
          <w:sz w:val="20"/>
          <w:szCs w:val="20"/>
        </w:rPr>
        <w:t xml:space="preserve">"... </w:t>
      </w:r>
      <w:r w:rsidRPr="007B482A">
        <w:rPr>
          <w:i/>
          <w:iCs/>
          <w:spacing w:val="7"/>
          <w:sz w:val="20"/>
          <w:szCs w:val="20"/>
        </w:rPr>
        <w:t xml:space="preserve">los actos de tramite son actos instrumentales de las resoluciones, las preparan, las hacen posibles. Es una distinción (entre actos resolutorios y de tramite) firmemente establecida con base en la previa estructura del procedimiento administrativo. La regla de </w:t>
      </w:r>
      <w:proofErr w:type="spellStart"/>
      <w:r w:rsidRPr="007B482A">
        <w:rPr>
          <w:i/>
          <w:iCs/>
          <w:spacing w:val="7"/>
          <w:sz w:val="20"/>
          <w:szCs w:val="20"/>
        </w:rPr>
        <w:t>irrecurribilidad</w:t>
      </w:r>
      <w:proofErr w:type="spellEnd"/>
      <w:r w:rsidRPr="007B482A">
        <w:rPr>
          <w:i/>
          <w:iCs/>
          <w:spacing w:val="7"/>
          <w:sz w:val="20"/>
          <w:szCs w:val="20"/>
        </w:rPr>
        <w:t xml:space="preserve"> de los actos de </w:t>
      </w:r>
      <w:r w:rsidRPr="007B482A">
        <w:rPr>
          <w:i/>
          <w:iCs/>
          <w:spacing w:val="7"/>
          <w:sz w:val="20"/>
          <w:szCs w:val="20"/>
        </w:rPr>
        <w:lastRenderedPageBreak/>
        <w:t xml:space="preserve">trámite, sobre la cual la distinción se ha originado, es una simple regla de orden, no es una regla material absoluta. No quiere decirse con ella, en efecto, que los actos de tramite no sean impugnables, que constituyan una suerte de dominio soberano de la Administración que resulte absolutamente </w:t>
      </w:r>
      <w:proofErr w:type="spellStart"/>
      <w:r w:rsidRPr="007B482A">
        <w:rPr>
          <w:i/>
          <w:iCs/>
          <w:spacing w:val="7"/>
          <w:sz w:val="20"/>
          <w:szCs w:val="20"/>
        </w:rPr>
        <w:t>infiscalizable</w:t>
      </w:r>
      <w:proofErr w:type="spellEnd"/>
      <w:r w:rsidRPr="007B482A">
        <w:rPr>
          <w:i/>
          <w:iCs/>
          <w:spacing w:val="7"/>
          <w:sz w:val="20"/>
          <w:szCs w:val="20"/>
        </w:rPr>
        <w:t xml:space="preserve"> por los recursos. Quiere decirse, más simplemente, que los actos de tramite no son impugnables separadamente. expresa, pues, un principio de concentración procedimental: habrá que esperar que produzca la resolución final del procedimiento para, a través de la impugnación misma, poder plantear todas las eventuales discrepancias que el recurrente pueda tener sobre el modo en que el procedimiento se ha tramitado, sobre la legalidad de todos y cada uno de los actos de tramite..."</w:t>
      </w:r>
    </w:p>
    <w:p w:rsidR="00777B35" w:rsidRPr="007B482A" w:rsidRDefault="00777B35" w:rsidP="00777B35">
      <w:pPr>
        <w:kinsoku w:val="0"/>
        <w:overflowPunct w:val="0"/>
        <w:ind w:left="851" w:right="851"/>
        <w:jc w:val="both"/>
        <w:textAlignment w:val="baseline"/>
      </w:pPr>
    </w:p>
    <w:p w:rsidR="00777B35" w:rsidRPr="007B482A" w:rsidRDefault="00777B35" w:rsidP="00777B35">
      <w:pPr>
        <w:kinsoku w:val="0"/>
        <w:overflowPunct w:val="0"/>
        <w:ind w:left="851" w:right="851"/>
        <w:jc w:val="both"/>
        <w:textAlignment w:val="baseline"/>
        <w:rPr>
          <w:sz w:val="20"/>
          <w:szCs w:val="20"/>
        </w:rPr>
      </w:pPr>
      <w:r w:rsidRPr="007B482A">
        <w:rPr>
          <w:sz w:val="20"/>
          <w:szCs w:val="20"/>
        </w:rPr>
        <w:t>El art</w:t>
      </w:r>
      <w:r w:rsidRPr="007B482A">
        <w:t>í</w:t>
      </w:r>
      <w:r w:rsidRPr="007B482A">
        <w:rPr>
          <w:sz w:val="20"/>
          <w:szCs w:val="20"/>
        </w:rPr>
        <w:t>culo 163, párrafo 2 de la LGAP, se</w:t>
      </w:r>
      <w:r w:rsidR="00763735">
        <w:rPr>
          <w:sz w:val="20"/>
          <w:szCs w:val="20"/>
        </w:rPr>
        <w:t>ñ</w:t>
      </w:r>
      <w:r w:rsidRPr="007B482A">
        <w:rPr>
          <w:sz w:val="20"/>
          <w:szCs w:val="20"/>
        </w:rPr>
        <w:t>ala que los vicios propios de los actos preparatorios deben impugnarse conjuntamente con el acto final, salvo que tengan efecto propio, no siendo este el caso, pues el artículo 7.13.1 de la Sesión Ordinaria 51-2015, solamente ordena el inicio de un procedimiento administrativo.</w:t>
      </w:r>
    </w:p>
    <w:p w:rsidR="00777B35" w:rsidRPr="007B482A" w:rsidRDefault="00777B35" w:rsidP="00777B35">
      <w:pPr>
        <w:kinsoku w:val="0"/>
        <w:overflowPunct w:val="0"/>
        <w:ind w:left="851" w:right="851"/>
        <w:jc w:val="both"/>
        <w:textAlignment w:val="baseline"/>
        <w:rPr>
          <w:sz w:val="20"/>
          <w:szCs w:val="20"/>
        </w:rPr>
      </w:pPr>
    </w:p>
    <w:p w:rsidR="00777B35" w:rsidRPr="007B482A" w:rsidRDefault="00777B35" w:rsidP="00777B35">
      <w:pPr>
        <w:kinsoku w:val="0"/>
        <w:overflowPunct w:val="0"/>
        <w:ind w:left="851" w:right="851"/>
        <w:jc w:val="both"/>
        <w:textAlignment w:val="baseline"/>
        <w:rPr>
          <w:sz w:val="20"/>
          <w:szCs w:val="20"/>
        </w:rPr>
      </w:pPr>
      <w:r w:rsidRPr="007B482A">
        <w:rPr>
          <w:sz w:val="20"/>
          <w:szCs w:val="20"/>
        </w:rPr>
        <w:t>De conformidad con lo anterior, y al corresponder el acuerdo impugnado, a un acto de mero trámite para el recurrente, sin consecuencias para el administrado, no podría ser impugnado en este momento, puesto que no está imponiendo obligaciones, sanciones o restringiendo derechos, es un acto que la Administración emitió para que fuese acatado por otro órgano() interno de la Administración, dentro de sus competencias, y por tanto, no podría ser objeto de cuestionamientos de validez, de manera que no son atendibles, ni 1ógicos los alegatos expuestos por la recurrente, por lo que procede rechazar el recurso de revocatoria, por las razones expuestas.</w:t>
      </w:r>
    </w:p>
    <w:p w:rsidR="00777B35" w:rsidRPr="007B482A" w:rsidRDefault="00777B35" w:rsidP="00777B35">
      <w:pPr>
        <w:kinsoku w:val="0"/>
        <w:overflowPunct w:val="0"/>
        <w:ind w:left="851" w:right="851"/>
        <w:jc w:val="both"/>
        <w:textAlignment w:val="baseline"/>
        <w:rPr>
          <w:sz w:val="20"/>
          <w:szCs w:val="20"/>
        </w:rPr>
      </w:pPr>
    </w:p>
    <w:p w:rsidR="00777B35" w:rsidRPr="007B482A" w:rsidRDefault="00777B35" w:rsidP="00777B35">
      <w:pPr>
        <w:kinsoku w:val="0"/>
        <w:overflowPunct w:val="0"/>
        <w:ind w:left="851" w:right="851"/>
        <w:jc w:val="both"/>
        <w:textAlignment w:val="baseline"/>
        <w:rPr>
          <w:sz w:val="20"/>
          <w:szCs w:val="20"/>
        </w:rPr>
      </w:pPr>
      <w:r w:rsidRPr="007B482A">
        <w:rPr>
          <w:sz w:val="20"/>
          <w:szCs w:val="20"/>
        </w:rPr>
        <w:t>En razón de lo señalado, en cuanto al caso objeto de estudio, lo pertinente es rechazar el Recurso de Revocatoria y el Incidente de Nulidad Absoluta, al no determinarse violación al debido proceso, en ese sentido, no logra demostrar la concesionaria de taxi, lesión alguna, ni material, ni procedimental que deba ser objeto de suspensión del inicio de un nuevo procedimiento.</w:t>
      </w:r>
    </w:p>
    <w:p w:rsidR="00777B35" w:rsidRPr="007B482A" w:rsidRDefault="00777B35" w:rsidP="00777B35">
      <w:pPr>
        <w:kinsoku w:val="0"/>
        <w:overflowPunct w:val="0"/>
        <w:ind w:left="851" w:right="851"/>
        <w:jc w:val="both"/>
        <w:textAlignment w:val="baseline"/>
        <w:rPr>
          <w:sz w:val="20"/>
          <w:szCs w:val="20"/>
        </w:rPr>
      </w:pPr>
    </w:p>
    <w:p w:rsidR="00777B35" w:rsidRPr="007B482A" w:rsidRDefault="00777B35" w:rsidP="00777B35">
      <w:pPr>
        <w:kinsoku w:val="0"/>
        <w:overflowPunct w:val="0"/>
        <w:ind w:left="851" w:right="851"/>
        <w:jc w:val="both"/>
        <w:textAlignment w:val="baseline"/>
        <w:rPr>
          <w:sz w:val="20"/>
          <w:szCs w:val="20"/>
        </w:rPr>
      </w:pPr>
      <w:r w:rsidRPr="007B482A">
        <w:rPr>
          <w:sz w:val="20"/>
          <w:szCs w:val="20"/>
        </w:rPr>
        <w:t>En razón de lo anterior, tanto el Recurso de Revocatoria y el Incidente de Nulidad Concomitante presentados deben ser rechazado de plano, así mismo continuar con el inicio ordenado por la Junta Directiva del respectivo procedimiento administrativo.</w:t>
      </w:r>
    </w:p>
    <w:p w:rsidR="00777B35" w:rsidRPr="007B482A" w:rsidRDefault="00777B35" w:rsidP="00777B35">
      <w:pPr>
        <w:kinsoku w:val="0"/>
        <w:overflowPunct w:val="0"/>
        <w:ind w:left="851" w:right="851"/>
        <w:textAlignment w:val="baseline"/>
        <w:rPr>
          <w:b/>
          <w:bCs/>
        </w:rPr>
      </w:pPr>
    </w:p>
    <w:p w:rsidR="00777B35" w:rsidRPr="007B482A" w:rsidRDefault="00777B35" w:rsidP="00777B35">
      <w:pPr>
        <w:kinsoku w:val="0"/>
        <w:overflowPunct w:val="0"/>
        <w:ind w:left="851" w:right="851"/>
        <w:textAlignment w:val="baseline"/>
        <w:rPr>
          <w:b/>
          <w:bCs/>
          <w:spacing w:val="5"/>
          <w:sz w:val="20"/>
          <w:szCs w:val="20"/>
        </w:rPr>
      </w:pPr>
      <w:r w:rsidRPr="007B482A">
        <w:rPr>
          <w:b/>
          <w:bCs/>
          <w:spacing w:val="5"/>
          <w:sz w:val="20"/>
          <w:szCs w:val="20"/>
        </w:rPr>
        <w:t>TERCERO: Sobre el NON BIS IN IDEM.</w:t>
      </w:r>
    </w:p>
    <w:p w:rsidR="00777B35" w:rsidRPr="007B482A" w:rsidRDefault="00777B35" w:rsidP="00777B35">
      <w:pPr>
        <w:kinsoku w:val="0"/>
        <w:overflowPunct w:val="0"/>
        <w:ind w:left="851" w:right="851"/>
        <w:jc w:val="both"/>
        <w:textAlignment w:val="baseline"/>
        <w:rPr>
          <w:b/>
          <w:bCs/>
        </w:rPr>
      </w:pPr>
    </w:p>
    <w:p w:rsidR="00777B35" w:rsidRPr="007B482A" w:rsidRDefault="00777B35" w:rsidP="00777B35">
      <w:pPr>
        <w:kinsoku w:val="0"/>
        <w:overflowPunct w:val="0"/>
        <w:ind w:left="851" w:right="851"/>
        <w:jc w:val="both"/>
        <w:textAlignment w:val="baseline"/>
        <w:rPr>
          <w:sz w:val="20"/>
          <w:szCs w:val="20"/>
        </w:rPr>
      </w:pPr>
      <w:r w:rsidRPr="007B482A">
        <w:rPr>
          <w:sz w:val="20"/>
          <w:szCs w:val="20"/>
        </w:rPr>
        <w:t xml:space="preserve">Argumenta la recurrente, que la motivación del Procedimiento Administrativo gestionado, se fundamentó en hechos similares, y justifica al respecto la </w:t>
      </w:r>
      <w:proofErr w:type="spellStart"/>
      <w:r w:rsidRPr="007B482A">
        <w:rPr>
          <w:sz w:val="20"/>
          <w:szCs w:val="20"/>
        </w:rPr>
        <w:t>gestionante</w:t>
      </w:r>
      <w:proofErr w:type="spellEnd"/>
      <w:r w:rsidRPr="007B482A">
        <w:rPr>
          <w:sz w:val="20"/>
          <w:szCs w:val="20"/>
        </w:rPr>
        <w:t>: "por lo del referido poder ya se me juzgo y dispuso una sanción previamente...".</w:t>
      </w:r>
    </w:p>
    <w:p w:rsidR="00777B35" w:rsidRPr="007B482A" w:rsidRDefault="00777B35" w:rsidP="00777B35">
      <w:pPr>
        <w:kinsoku w:val="0"/>
        <w:overflowPunct w:val="0"/>
        <w:ind w:left="851" w:right="851"/>
        <w:jc w:val="both"/>
        <w:textAlignment w:val="baseline"/>
        <w:rPr>
          <w:sz w:val="20"/>
          <w:szCs w:val="20"/>
        </w:rPr>
      </w:pPr>
    </w:p>
    <w:p w:rsidR="00777B35" w:rsidRDefault="00777B35" w:rsidP="00777B35">
      <w:pPr>
        <w:kinsoku w:val="0"/>
        <w:overflowPunct w:val="0"/>
        <w:ind w:left="851" w:right="851"/>
        <w:jc w:val="both"/>
        <w:textAlignment w:val="baseline"/>
        <w:rPr>
          <w:sz w:val="20"/>
          <w:szCs w:val="20"/>
        </w:rPr>
      </w:pPr>
      <w:r w:rsidRPr="007B482A">
        <w:rPr>
          <w:sz w:val="20"/>
          <w:szCs w:val="20"/>
        </w:rPr>
        <w:t>Se debe aclarar a la recurrente, que los hechos que dieron origen al Procedimiento Administrativo Ordinario — al que se refiere el Acuerdo 7.13.1 de la Sesión Ordinaria 51-2015 - fueron fundamentados en el Informe de Recomendación DAJ-2015002957 de fecha 28 de agosto de 2015, y se ha verificado en su contenido, que la causa de disponer el inicio del Procedimiento fue verificar el incumplimiento por parte de la concesionaria de las obligaciones legales y compromisos adq</w:t>
      </w:r>
      <w:r w:rsidR="007B482A">
        <w:rPr>
          <w:sz w:val="20"/>
          <w:szCs w:val="20"/>
        </w:rPr>
        <w:t>uiridos mediante la Ley N 7969</w:t>
      </w:r>
      <w:r w:rsidR="005D4E22">
        <w:rPr>
          <w:sz w:val="20"/>
          <w:szCs w:val="20"/>
        </w:rPr>
        <w:t xml:space="preserve"> (…)</w:t>
      </w:r>
    </w:p>
    <w:p w:rsidR="007B482A" w:rsidRPr="007B482A" w:rsidRDefault="007B482A" w:rsidP="00777B35">
      <w:pPr>
        <w:kinsoku w:val="0"/>
        <w:overflowPunct w:val="0"/>
        <w:ind w:left="851" w:right="851"/>
        <w:jc w:val="both"/>
        <w:textAlignment w:val="baseline"/>
        <w:rPr>
          <w:b/>
          <w:bCs/>
        </w:rPr>
      </w:pPr>
    </w:p>
    <w:p w:rsidR="00777B35" w:rsidRPr="007B482A" w:rsidRDefault="00777B35" w:rsidP="00777B35">
      <w:pPr>
        <w:kinsoku w:val="0"/>
        <w:overflowPunct w:val="0"/>
        <w:ind w:left="851" w:right="851"/>
        <w:jc w:val="both"/>
        <w:textAlignment w:val="baseline"/>
        <w:rPr>
          <w:sz w:val="20"/>
          <w:szCs w:val="20"/>
        </w:rPr>
      </w:pPr>
      <w:r w:rsidRPr="005D4E22">
        <w:rPr>
          <w:b/>
          <w:bCs/>
          <w:spacing w:val="5"/>
          <w:sz w:val="20"/>
          <w:szCs w:val="20"/>
        </w:rPr>
        <w:t xml:space="preserve">Por otra </w:t>
      </w:r>
      <w:r w:rsidR="007B482A" w:rsidRPr="005D4E22">
        <w:rPr>
          <w:b/>
          <w:bCs/>
          <w:spacing w:val="5"/>
          <w:sz w:val="20"/>
          <w:szCs w:val="20"/>
        </w:rPr>
        <w:t>parte,</w:t>
      </w:r>
      <w:r w:rsidRPr="005D4E22">
        <w:rPr>
          <w:b/>
          <w:bCs/>
          <w:spacing w:val="5"/>
          <w:sz w:val="20"/>
          <w:szCs w:val="20"/>
        </w:rPr>
        <w:t xml:space="preserve"> es importante señalar que</w:t>
      </w:r>
      <w:r w:rsidRPr="007B482A">
        <w:rPr>
          <w:bCs/>
          <w:sz w:val="20"/>
          <w:szCs w:val="20"/>
        </w:rPr>
        <w:t xml:space="preserve"> </w:t>
      </w:r>
      <w:r w:rsidRPr="007B482A">
        <w:rPr>
          <w:sz w:val="20"/>
          <w:szCs w:val="20"/>
        </w:rPr>
        <w:t xml:space="preserve">en este caso, no demuestra la recurrente cual es la afectación grave, o imposible o de difícil reparación, que puede sufrir, que amerita la suspensión del inicio de un procedimiento administrativo. Es necesario aclarar a la señora </w:t>
      </w:r>
      <w:r w:rsidR="00763735">
        <w:rPr>
          <w:sz w:val="20"/>
          <w:szCs w:val="20"/>
        </w:rPr>
        <w:t>RE</w:t>
      </w:r>
      <w:r w:rsidRPr="007B482A">
        <w:rPr>
          <w:sz w:val="20"/>
          <w:szCs w:val="20"/>
        </w:rPr>
        <w:t xml:space="preserve">, que según lo dispuesto en el acuerdo 7.13.1 de la Sesión Ordinaria 51-2015; cuyo acuerdo indica: "... iniciar procedimiento administrativo", no existe ninguna violación al debido proceso, y deben seguirse todas las etapas del procedimiento que la </w:t>
      </w:r>
      <w:r w:rsidRPr="007B482A">
        <w:rPr>
          <w:sz w:val="20"/>
          <w:szCs w:val="20"/>
        </w:rPr>
        <w:lastRenderedPageBreak/>
        <w:t>Ley indica, para averiguar la verdad real de los hechos, concediendo de esa manera el derecho de defensa y cumpliendo con el debido proceso, por lo que el acto administrativo impugnado no le causa lesión alguna al recurrente, justamente dicha determinación le garantiza el debido proceso y derecho de defensa.</w:t>
      </w:r>
    </w:p>
    <w:p w:rsidR="00777B35" w:rsidRPr="007B482A" w:rsidRDefault="00777B35" w:rsidP="00777B35">
      <w:pPr>
        <w:kinsoku w:val="0"/>
        <w:overflowPunct w:val="0"/>
        <w:ind w:left="851" w:right="851"/>
        <w:jc w:val="both"/>
        <w:textAlignment w:val="baseline"/>
        <w:rPr>
          <w:sz w:val="20"/>
          <w:szCs w:val="20"/>
        </w:rPr>
      </w:pPr>
    </w:p>
    <w:p w:rsidR="008A3583" w:rsidRPr="007B482A" w:rsidRDefault="00777B35" w:rsidP="00777B35">
      <w:pPr>
        <w:kinsoku w:val="0"/>
        <w:overflowPunct w:val="0"/>
        <w:ind w:left="851" w:right="851"/>
        <w:jc w:val="both"/>
        <w:textAlignment w:val="baseline"/>
        <w:rPr>
          <w:color w:val="000000" w:themeColor="text1"/>
          <w:sz w:val="20"/>
          <w:szCs w:val="20"/>
        </w:rPr>
      </w:pPr>
      <w:r w:rsidRPr="007B482A">
        <w:rPr>
          <w:sz w:val="20"/>
          <w:szCs w:val="20"/>
        </w:rPr>
        <w:t xml:space="preserve">No demuestra por tanto la recurrente, la nulidad del acto recurrido, cuyo sometimiento a </w:t>
      </w:r>
      <w:r w:rsidRPr="007B482A">
        <w:rPr>
          <w:color w:val="000000" w:themeColor="text1"/>
          <w:sz w:val="20"/>
          <w:szCs w:val="20"/>
        </w:rPr>
        <w:t xml:space="preserve">los mecanismos de control y regulación por parte del Consejo de Transporte Público corresponden como órgano fiscalizador de las actividades de transporte público, asimismo es claro que sigue bajo su administración, la concesión del taxi TSJ-6363, en entera continuidad y prestación ininterrumpida del servicio de taxi. </w:t>
      </w:r>
    </w:p>
    <w:p w:rsidR="008A3583" w:rsidRPr="007B482A" w:rsidRDefault="008A3583" w:rsidP="00777B35">
      <w:pPr>
        <w:kinsoku w:val="0"/>
        <w:overflowPunct w:val="0"/>
        <w:ind w:left="851" w:right="851"/>
        <w:jc w:val="both"/>
        <w:textAlignment w:val="baseline"/>
        <w:rPr>
          <w:color w:val="000000" w:themeColor="text1"/>
          <w:sz w:val="20"/>
          <w:szCs w:val="20"/>
        </w:rPr>
      </w:pPr>
    </w:p>
    <w:p w:rsidR="008A3583" w:rsidRPr="007B482A" w:rsidRDefault="008A3583" w:rsidP="00777B35">
      <w:pPr>
        <w:kinsoku w:val="0"/>
        <w:overflowPunct w:val="0"/>
        <w:ind w:left="851" w:right="851"/>
        <w:jc w:val="both"/>
        <w:textAlignment w:val="baseline"/>
        <w:rPr>
          <w:color w:val="000000" w:themeColor="text1"/>
          <w:sz w:val="20"/>
          <w:szCs w:val="20"/>
        </w:rPr>
      </w:pPr>
      <w:r w:rsidRPr="007B482A">
        <w:rPr>
          <w:b/>
          <w:color w:val="000000" w:themeColor="text1"/>
          <w:sz w:val="20"/>
          <w:szCs w:val="20"/>
        </w:rPr>
        <w:t>RECOMENDACIÓN</w:t>
      </w:r>
      <w:r w:rsidRPr="007B482A">
        <w:rPr>
          <w:color w:val="000000" w:themeColor="text1"/>
          <w:sz w:val="20"/>
          <w:szCs w:val="20"/>
        </w:rPr>
        <w:t xml:space="preserve"> </w:t>
      </w:r>
    </w:p>
    <w:p w:rsidR="008A3583" w:rsidRPr="007B482A" w:rsidRDefault="008A3583" w:rsidP="00777B35">
      <w:pPr>
        <w:kinsoku w:val="0"/>
        <w:overflowPunct w:val="0"/>
        <w:ind w:left="851" w:right="851"/>
        <w:jc w:val="both"/>
        <w:textAlignment w:val="baseline"/>
        <w:rPr>
          <w:color w:val="000000" w:themeColor="text1"/>
          <w:sz w:val="20"/>
          <w:szCs w:val="20"/>
        </w:rPr>
      </w:pPr>
    </w:p>
    <w:p w:rsidR="00777B35" w:rsidRPr="007B482A" w:rsidRDefault="008A3583" w:rsidP="008A3583">
      <w:pPr>
        <w:pStyle w:val="Prrafodelista"/>
        <w:numPr>
          <w:ilvl w:val="0"/>
          <w:numId w:val="12"/>
        </w:numPr>
        <w:kinsoku w:val="0"/>
        <w:overflowPunct w:val="0"/>
        <w:ind w:right="851"/>
        <w:jc w:val="both"/>
        <w:textAlignment w:val="baseline"/>
        <w:rPr>
          <w:color w:val="000000" w:themeColor="text1"/>
          <w:sz w:val="20"/>
          <w:szCs w:val="20"/>
        </w:rPr>
      </w:pPr>
      <w:r w:rsidRPr="007B482A">
        <w:rPr>
          <w:color w:val="000000" w:themeColor="text1"/>
          <w:sz w:val="20"/>
          <w:szCs w:val="20"/>
        </w:rPr>
        <w:t>Rechazar como fundamento, motivos y contenidos desarrollados en el análisis realizado en el presente informe por la Dirección de Asuntos Jurídicos, el recurso de revocatoria e incidente de nulidad concomitante, contra el acuerdo 7.13.1 de la Sesión Ordinaria 51-2015, presentados por la señora D</w:t>
      </w:r>
      <w:bookmarkStart w:id="0" w:name="_GoBack"/>
      <w:bookmarkEnd w:id="0"/>
      <w:r w:rsidR="00DC1655">
        <w:rPr>
          <w:color w:val="000000" w:themeColor="text1"/>
          <w:sz w:val="20"/>
          <w:szCs w:val="20"/>
        </w:rPr>
        <w:t>AR</w:t>
      </w:r>
      <w:r w:rsidR="00763735">
        <w:rPr>
          <w:color w:val="000000" w:themeColor="text1"/>
          <w:sz w:val="20"/>
          <w:szCs w:val="20"/>
        </w:rPr>
        <w:t>E</w:t>
      </w:r>
      <w:r w:rsidRPr="007B482A">
        <w:rPr>
          <w:color w:val="000000" w:themeColor="text1"/>
          <w:sz w:val="20"/>
          <w:szCs w:val="20"/>
        </w:rPr>
        <w:t>, por no demostrar las lesiones producto del inicio de un nuevo procedimiento administrativo, así como resultar improcedentes. (</w:t>
      </w:r>
      <w:r w:rsidR="00777B35" w:rsidRPr="007B482A">
        <w:rPr>
          <w:color w:val="000000" w:themeColor="text1"/>
          <w:sz w:val="20"/>
          <w:szCs w:val="20"/>
        </w:rPr>
        <w:t>…)”</w:t>
      </w:r>
    </w:p>
    <w:p w:rsidR="00700C19" w:rsidRPr="007B482A" w:rsidRDefault="00700C19" w:rsidP="00C3035B">
      <w:pPr>
        <w:pStyle w:val="Default"/>
        <w:jc w:val="both"/>
        <w:rPr>
          <w:rFonts w:ascii="Times New Roman" w:hAnsi="Times New Roman" w:cs="Times New Roman"/>
          <w:color w:val="000000" w:themeColor="text1"/>
        </w:rPr>
      </w:pPr>
    </w:p>
    <w:p w:rsidR="00706C56" w:rsidRPr="007B482A" w:rsidRDefault="00C46CF2" w:rsidP="00C3035B">
      <w:pPr>
        <w:pStyle w:val="Default"/>
        <w:jc w:val="both"/>
        <w:rPr>
          <w:rFonts w:ascii="Times New Roman" w:hAnsi="Times New Roman" w:cs="Times New Roman"/>
          <w:color w:val="000000" w:themeColor="text1"/>
        </w:rPr>
      </w:pPr>
      <w:r w:rsidRPr="007B482A">
        <w:rPr>
          <w:rFonts w:ascii="Times New Roman" w:hAnsi="Times New Roman" w:cs="Times New Roman"/>
          <w:color w:val="000000" w:themeColor="text1"/>
        </w:rPr>
        <w:t>En razón de lo anterior, la Junta Directiva a</w:t>
      </w:r>
      <w:r w:rsidR="008A3583" w:rsidRPr="007B482A">
        <w:rPr>
          <w:rFonts w:ascii="Times New Roman" w:hAnsi="Times New Roman" w:cs="Times New Roman"/>
          <w:color w:val="000000" w:themeColor="text1"/>
        </w:rPr>
        <w:t xml:space="preserve">prueba las recomendaciones del informe basada en sus fundamentos, motivos y contenidos, el cual incorpora como parte integral del acuerdo y </w:t>
      </w:r>
      <w:r w:rsidRPr="007B482A">
        <w:rPr>
          <w:rFonts w:ascii="Times New Roman" w:hAnsi="Times New Roman" w:cs="Times New Roman"/>
          <w:color w:val="000000" w:themeColor="text1"/>
        </w:rPr>
        <w:t xml:space="preserve">dispone </w:t>
      </w:r>
      <w:r w:rsidR="00547A0F" w:rsidRPr="007B482A">
        <w:rPr>
          <w:rFonts w:ascii="Times New Roman" w:hAnsi="Times New Roman" w:cs="Times New Roman"/>
          <w:color w:val="000000" w:themeColor="text1"/>
        </w:rPr>
        <w:t>rechaza</w:t>
      </w:r>
      <w:r w:rsidR="008A3583" w:rsidRPr="007B482A">
        <w:rPr>
          <w:rFonts w:ascii="Times New Roman" w:hAnsi="Times New Roman" w:cs="Times New Roman"/>
          <w:color w:val="000000" w:themeColor="text1"/>
        </w:rPr>
        <w:t>r</w:t>
      </w:r>
      <w:r w:rsidR="00547A0F" w:rsidRPr="007B482A">
        <w:rPr>
          <w:rFonts w:ascii="Times New Roman" w:hAnsi="Times New Roman" w:cs="Times New Roman"/>
          <w:color w:val="000000" w:themeColor="text1"/>
        </w:rPr>
        <w:t xml:space="preserve"> el Recurso </w:t>
      </w:r>
      <w:r w:rsidR="008A3583" w:rsidRPr="007B482A">
        <w:rPr>
          <w:rFonts w:ascii="Times New Roman" w:hAnsi="Times New Roman" w:cs="Times New Roman"/>
          <w:color w:val="000000" w:themeColor="text1"/>
        </w:rPr>
        <w:t>de Revocatoria.</w:t>
      </w:r>
    </w:p>
    <w:p w:rsidR="00547A0F" w:rsidRPr="007B482A" w:rsidRDefault="00547A0F" w:rsidP="00C3035B">
      <w:pPr>
        <w:pStyle w:val="Default"/>
        <w:jc w:val="both"/>
        <w:rPr>
          <w:rFonts w:ascii="Times New Roman" w:hAnsi="Times New Roman" w:cs="Times New Roman"/>
          <w:color w:val="000000" w:themeColor="text1"/>
        </w:rPr>
      </w:pPr>
    </w:p>
    <w:p w:rsidR="00FC0C9B" w:rsidRPr="007B482A" w:rsidRDefault="00FC0C9B" w:rsidP="00C3035B">
      <w:pPr>
        <w:pStyle w:val="Default"/>
        <w:jc w:val="both"/>
        <w:rPr>
          <w:rFonts w:ascii="Times New Roman" w:hAnsi="Times New Roman" w:cs="Times New Roman"/>
          <w:color w:val="000000" w:themeColor="text1"/>
        </w:rPr>
      </w:pPr>
    </w:p>
    <w:p w:rsidR="00E96EEA" w:rsidRPr="007B482A" w:rsidRDefault="008A3583" w:rsidP="00E96EEA">
      <w:pPr>
        <w:pStyle w:val="Textoindependiente"/>
        <w:spacing w:after="0"/>
        <w:jc w:val="both"/>
        <w:rPr>
          <w:color w:val="000000" w:themeColor="text1"/>
        </w:rPr>
      </w:pPr>
      <w:r w:rsidRPr="007B482A">
        <w:rPr>
          <w:b/>
          <w:color w:val="000000" w:themeColor="text1"/>
        </w:rPr>
        <w:t>CUARTO. -</w:t>
      </w:r>
      <w:r w:rsidR="00E96EEA" w:rsidRPr="007B482A">
        <w:rPr>
          <w:b/>
          <w:color w:val="000000" w:themeColor="text1"/>
        </w:rPr>
        <w:t xml:space="preserve"> </w:t>
      </w:r>
      <w:r w:rsidR="00E96EEA" w:rsidRPr="007B482A">
        <w:rPr>
          <w:color w:val="000000" w:themeColor="text1"/>
        </w:rPr>
        <w:t>En los procedimientos seguidos se han observado los términos y prescripciones legales.</w:t>
      </w:r>
    </w:p>
    <w:p w:rsidR="00E47571" w:rsidRPr="007B482A" w:rsidRDefault="00E47571" w:rsidP="00C3035B">
      <w:pPr>
        <w:jc w:val="both"/>
        <w:rPr>
          <w:color w:val="000000" w:themeColor="text1"/>
        </w:rPr>
      </w:pPr>
    </w:p>
    <w:p w:rsidR="006B79AF" w:rsidRPr="007B482A" w:rsidRDefault="006B79AF" w:rsidP="006B79AF">
      <w:pPr>
        <w:rPr>
          <w:b/>
          <w:color w:val="000000" w:themeColor="text1"/>
        </w:rPr>
      </w:pPr>
      <w:r w:rsidRPr="007B482A">
        <w:rPr>
          <w:b/>
          <w:color w:val="000000" w:themeColor="text1"/>
        </w:rPr>
        <w:t>REDACTA EL JUEZ PORTUGUEZ MÉNDEZ,</w:t>
      </w:r>
    </w:p>
    <w:p w:rsidR="00C3035B" w:rsidRPr="007B482A" w:rsidRDefault="00C3035B" w:rsidP="0012094A">
      <w:pPr>
        <w:pStyle w:val="Sinespaciado"/>
        <w:rPr>
          <w:rFonts w:ascii="Times New Roman" w:hAnsi="Times New Roman"/>
          <w:color w:val="000000" w:themeColor="text1"/>
          <w:sz w:val="24"/>
          <w:szCs w:val="24"/>
        </w:rPr>
      </w:pPr>
    </w:p>
    <w:p w:rsidR="00547A0F" w:rsidRPr="007B482A" w:rsidRDefault="00547A0F" w:rsidP="0012094A">
      <w:pPr>
        <w:pStyle w:val="Sinespaciado"/>
        <w:rPr>
          <w:rFonts w:ascii="Times New Roman" w:hAnsi="Times New Roman"/>
          <w:color w:val="000000" w:themeColor="text1"/>
          <w:sz w:val="24"/>
          <w:szCs w:val="24"/>
        </w:rPr>
      </w:pPr>
    </w:p>
    <w:p w:rsidR="006B79AF" w:rsidRPr="007B482A" w:rsidRDefault="006B79AF" w:rsidP="006B79AF">
      <w:pPr>
        <w:jc w:val="center"/>
        <w:rPr>
          <w:b/>
          <w:color w:val="000000" w:themeColor="text1"/>
        </w:rPr>
      </w:pPr>
      <w:r w:rsidRPr="007B482A">
        <w:rPr>
          <w:b/>
          <w:color w:val="000000" w:themeColor="text1"/>
        </w:rPr>
        <w:t>CONSIDERANDO</w:t>
      </w:r>
      <w:r w:rsidR="00010DC4" w:rsidRPr="007B482A">
        <w:rPr>
          <w:b/>
          <w:color w:val="000000" w:themeColor="text1"/>
        </w:rPr>
        <w:t xml:space="preserve"> ÚNICO</w:t>
      </w:r>
    </w:p>
    <w:p w:rsidR="00E47571" w:rsidRPr="007B482A" w:rsidRDefault="00E47571" w:rsidP="00C3035B">
      <w:pPr>
        <w:pStyle w:val="Default"/>
        <w:ind w:right="49"/>
        <w:jc w:val="both"/>
        <w:rPr>
          <w:rFonts w:ascii="Times New Roman" w:hAnsi="Times New Roman" w:cs="Times New Roman"/>
          <w:color w:val="000000" w:themeColor="text1"/>
        </w:rPr>
      </w:pPr>
    </w:p>
    <w:p w:rsidR="00E96EEA" w:rsidRPr="007B482A" w:rsidRDefault="008A3583" w:rsidP="00E96EEA">
      <w:pPr>
        <w:pStyle w:val="Style9"/>
        <w:numPr>
          <w:ilvl w:val="0"/>
          <w:numId w:val="8"/>
        </w:numPr>
        <w:tabs>
          <w:tab w:val="left" w:pos="426"/>
        </w:tabs>
        <w:kinsoku w:val="0"/>
        <w:autoSpaceDE/>
        <w:autoSpaceDN/>
        <w:spacing w:before="0" w:after="120"/>
        <w:ind w:left="0" w:right="0" w:firstLine="0"/>
        <w:rPr>
          <w:rStyle w:val="CharacterStyle6"/>
          <w:color w:val="000000" w:themeColor="text1"/>
          <w:sz w:val="23"/>
          <w:szCs w:val="23"/>
          <w:lang w:val="es-CR"/>
        </w:rPr>
      </w:pPr>
      <w:r w:rsidRPr="007B482A">
        <w:rPr>
          <w:rStyle w:val="CharacterStyle6"/>
          <w:b/>
          <w:bCs/>
          <w:color w:val="000000" w:themeColor="text1"/>
          <w:sz w:val="24"/>
          <w:szCs w:val="24"/>
          <w:lang w:val="es-CR"/>
        </w:rPr>
        <w:t>COMPETENCIA. -</w:t>
      </w:r>
      <w:r w:rsidR="00E96EEA" w:rsidRPr="007B482A">
        <w:rPr>
          <w:rStyle w:val="CharacterStyle6"/>
          <w:b/>
          <w:bCs/>
          <w:color w:val="000000" w:themeColor="text1"/>
          <w:sz w:val="24"/>
          <w:szCs w:val="24"/>
          <w:lang w:val="es-CR"/>
        </w:rPr>
        <w:t xml:space="preserve"> </w:t>
      </w:r>
      <w:r w:rsidR="00E96EEA" w:rsidRPr="007B482A">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E96EEA" w:rsidRPr="007B482A">
        <w:rPr>
          <w:rStyle w:val="CharacterStyle6"/>
          <w:color w:val="000000" w:themeColor="text1"/>
          <w:spacing w:val="1"/>
          <w:w w:val="105"/>
          <w:sz w:val="24"/>
          <w:szCs w:val="24"/>
          <w:lang w:val="es-CR"/>
        </w:rPr>
        <w:t xml:space="preserve">Ley Reguladora del Servicio Público de Transporte Remunerado de Personas en Vehículos </w:t>
      </w:r>
      <w:r w:rsidR="00E96EEA" w:rsidRPr="007B482A">
        <w:rPr>
          <w:rStyle w:val="CharacterStyle6"/>
          <w:color w:val="000000" w:themeColor="text1"/>
          <w:spacing w:val="-1"/>
          <w:w w:val="105"/>
          <w:sz w:val="24"/>
          <w:szCs w:val="24"/>
          <w:lang w:val="es-CR"/>
        </w:rPr>
        <w:t xml:space="preserve">en la Modalidad de Taxi </w:t>
      </w:r>
      <w:proofErr w:type="spellStart"/>
      <w:r w:rsidR="00E96EEA" w:rsidRPr="007B482A">
        <w:rPr>
          <w:rStyle w:val="CharacterStyle6"/>
          <w:color w:val="000000" w:themeColor="text1"/>
          <w:spacing w:val="-1"/>
          <w:w w:val="105"/>
          <w:sz w:val="24"/>
          <w:szCs w:val="24"/>
          <w:lang w:val="es-CR"/>
        </w:rPr>
        <w:t>N°</w:t>
      </w:r>
      <w:proofErr w:type="spellEnd"/>
      <w:r w:rsidR="00E96EEA" w:rsidRPr="007B482A">
        <w:rPr>
          <w:rStyle w:val="CharacterStyle6"/>
          <w:color w:val="000000" w:themeColor="text1"/>
          <w:spacing w:val="-1"/>
          <w:w w:val="105"/>
          <w:sz w:val="24"/>
          <w:szCs w:val="24"/>
          <w:lang w:val="es-CR"/>
        </w:rPr>
        <w:t xml:space="preserve"> 7969 del 22 de diciembre de 1999.</w:t>
      </w:r>
    </w:p>
    <w:p w:rsidR="008A3583" w:rsidRPr="007B482A" w:rsidRDefault="008A3583" w:rsidP="00E96EEA">
      <w:pPr>
        <w:pStyle w:val="Style9"/>
        <w:tabs>
          <w:tab w:val="left" w:pos="426"/>
        </w:tabs>
        <w:kinsoku w:val="0"/>
        <w:autoSpaceDE/>
        <w:autoSpaceDN/>
        <w:spacing w:before="0" w:after="120"/>
        <w:ind w:right="0"/>
        <w:rPr>
          <w:rStyle w:val="CharacterStyle6"/>
          <w:color w:val="000000" w:themeColor="text1"/>
          <w:sz w:val="23"/>
          <w:szCs w:val="23"/>
          <w:lang w:val="es-CR"/>
        </w:rPr>
      </w:pPr>
    </w:p>
    <w:p w:rsidR="007B482A" w:rsidRPr="007B482A" w:rsidRDefault="008A3583" w:rsidP="007B482A">
      <w:pPr>
        <w:pStyle w:val="Style9"/>
        <w:tabs>
          <w:tab w:val="left" w:pos="426"/>
        </w:tabs>
        <w:kinsoku w:val="0"/>
        <w:autoSpaceDE/>
        <w:autoSpaceDN/>
        <w:spacing w:before="0" w:after="120"/>
        <w:ind w:right="0"/>
        <w:rPr>
          <w:color w:val="943634" w:themeColor="accent2" w:themeShade="BF"/>
          <w:sz w:val="24"/>
          <w:szCs w:val="24"/>
          <w:lang w:val="es-CR"/>
        </w:rPr>
      </w:pPr>
      <w:r w:rsidRPr="007B482A">
        <w:rPr>
          <w:rStyle w:val="CharacterStyle6"/>
          <w:color w:val="000000" w:themeColor="text1"/>
          <w:sz w:val="24"/>
          <w:szCs w:val="24"/>
          <w:lang w:val="es-CR"/>
        </w:rPr>
        <w:t xml:space="preserve">Este Tribunal, al analizar el </w:t>
      </w:r>
      <w:r w:rsidRPr="00825A86">
        <w:rPr>
          <w:rStyle w:val="CharacterStyle6"/>
          <w:color w:val="000000" w:themeColor="text1"/>
          <w:sz w:val="24"/>
          <w:szCs w:val="24"/>
          <w:lang w:val="es-CR"/>
        </w:rPr>
        <w:t xml:space="preserve">caso </w:t>
      </w:r>
      <w:r w:rsidR="007B482A" w:rsidRPr="00825A86">
        <w:rPr>
          <w:iCs/>
          <w:color w:val="000000" w:themeColor="text1"/>
          <w:sz w:val="24"/>
          <w:szCs w:val="24"/>
          <w:lang w:val="es-CR"/>
        </w:rPr>
        <w:t xml:space="preserve">ha verificado que el </w:t>
      </w:r>
      <w:r w:rsidR="007B482A" w:rsidRPr="00825A86">
        <w:rPr>
          <w:b/>
          <w:color w:val="000000" w:themeColor="text1"/>
          <w:sz w:val="24"/>
          <w:szCs w:val="24"/>
          <w:lang w:val="es-CR"/>
        </w:rPr>
        <w:t>7.13.</w:t>
      </w:r>
      <w:r w:rsidR="007B482A" w:rsidRPr="007B482A">
        <w:rPr>
          <w:b/>
          <w:color w:val="000000" w:themeColor="text1"/>
          <w:sz w:val="24"/>
          <w:szCs w:val="24"/>
          <w:lang w:val="es-CR"/>
        </w:rPr>
        <w:t>1 de la Sesión Ordinaria 51-2015 del 2 de setiembre del 2015</w:t>
      </w:r>
      <w:r w:rsidR="007B482A" w:rsidRPr="007B482A">
        <w:rPr>
          <w:color w:val="000000" w:themeColor="text1"/>
          <w:sz w:val="24"/>
          <w:szCs w:val="24"/>
          <w:lang w:val="es-CR"/>
        </w:rPr>
        <w:t>, adoptado por la Junta Directiva del Consejo de Transporte Público</w:t>
      </w:r>
      <w:r w:rsidR="007B482A" w:rsidRPr="007B482A">
        <w:rPr>
          <w:iCs/>
          <w:color w:val="000000" w:themeColor="text1"/>
          <w:sz w:val="24"/>
          <w:szCs w:val="24"/>
          <w:lang w:val="es-CR"/>
        </w:rPr>
        <w:t xml:space="preserve">, refiere a la comisión para que la Dirección de Asuntos Jurídicos del Consejo de Transporte Público investigue la verdad real de los hechos de la concesión administrativa de servicio público modalidad Taxi bajo la placa </w:t>
      </w:r>
      <w:r w:rsidR="00763735">
        <w:rPr>
          <w:iCs/>
          <w:color w:val="000000" w:themeColor="text1"/>
          <w:sz w:val="24"/>
          <w:szCs w:val="24"/>
          <w:lang w:val="es-CR"/>
        </w:rPr>
        <w:t>TXXX</w:t>
      </w:r>
      <w:r w:rsidR="007B482A" w:rsidRPr="007B482A">
        <w:rPr>
          <w:color w:val="000000" w:themeColor="text1"/>
          <w:sz w:val="24"/>
          <w:szCs w:val="24"/>
          <w:lang w:val="es-CR"/>
        </w:rPr>
        <w:t>, a fin de determinar la verdad real de los hechos en la concesión administrativa, por lo que se está ante una fase preliminar, preparatoria al procedimiento ordinario.</w:t>
      </w:r>
      <w:r w:rsidR="007B482A" w:rsidRPr="007B482A">
        <w:rPr>
          <w:color w:val="943634" w:themeColor="accent2" w:themeShade="BF"/>
          <w:sz w:val="24"/>
          <w:szCs w:val="24"/>
          <w:lang w:val="es-CR"/>
        </w:rPr>
        <w:t xml:space="preserve">  </w:t>
      </w:r>
    </w:p>
    <w:p w:rsidR="007B482A" w:rsidRPr="007B482A" w:rsidRDefault="007B482A" w:rsidP="007B482A">
      <w:pPr>
        <w:spacing w:line="276" w:lineRule="auto"/>
        <w:jc w:val="both"/>
        <w:rPr>
          <w:color w:val="000000" w:themeColor="text1"/>
        </w:rPr>
      </w:pPr>
    </w:p>
    <w:p w:rsidR="007B482A" w:rsidRPr="00DD1A45" w:rsidRDefault="007B482A" w:rsidP="007B482A">
      <w:pPr>
        <w:spacing w:line="276" w:lineRule="auto"/>
        <w:jc w:val="both"/>
        <w:rPr>
          <w:color w:val="000000" w:themeColor="text1"/>
        </w:rPr>
      </w:pPr>
      <w:r w:rsidRPr="00DD1A45">
        <w:rPr>
          <w:color w:val="000000" w:themeColor="text1"/>
        </w:rPr>
        <w:lastRenderedPageBreak/>
        <w:t xml:space="preserve">Respecto a la impugnación de los actos trámite o preparatorios el Tribunal Contencioso Administrativo, mediante Sentencia N. 237, de las quince horas del veinticinco de agosto del dos mil, señaló que </w:t>
      </w:r>
      <w:r w:rsidR="00234BD2">
        <w:rPr>
          <w:color w:val="000000" w:themeColor="text1"/>
        </w:rPr>
        <w:t>é</w:t>
      </w:r>
      <w:r w:rsidRPr="00DD1A45">
        <w:rPr>
          <w:color w:val="000000" w:themeColor="text1"/>
        </w:rPr>
        <w:t xml:space="preserve">stos se impugnan solo con el acto definitivo, en los siguientes términos: </w:t>
      </w:r>
    </w:p>
    <w:p w:rsidR="007B482A" w:rsidRPr="00DD1A45" w:rsidRDefault="007B482A" w:rsidP="007B482A">
      <w:pPr>
        <w:spacing w:line="276" w:lineRule="auto"/>
        <w:ind w:left="540" w:right="560"/>
        <w:jc w:val="both"/>
        <w:rPr>
          <w:rFonts w:ascii="Verdana" w:hAnsi="Verdana" w:cs="Arial"/>
          <w:color w:val="000000" w:themeColor="text1"/>
          <w:sz w:val="22"/>
          <w:szCs w:val="22"/>
        </w:rPr>
      </w:pPr>
    </w:p>
    <w:p w:rsidR="007B482A" w:rsidRPr="00DD1A45" w:rsidRDefault="007B482A" w:rsidP="007B482A">
      <w:pPr>
        <w:ind w:left="851" w:right="851"/>
        <w:jc w:val="both"/>
        <w:rPr>
          <w:color w:val="000000" w:themeColor="text1"/>
          <w:sz w:val="20"/>
          <w:szCs w:val="20"/>
        </w:rPr>
      </w:pPr>
      <w:r w:rsidRPr="00DD1A45">
        <w:rPr>
          <w:color w:val="000000" w:themeColor="text1"/>
          <w:sz w:val="20"/>
          <w:szCs w:val="20"/>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DD1A45">
        <w:rPr>
          <w:b/>
          <w:bCs/>
          <w:color w:val="000000" w:themeColor="text1"/>
          <w:sz w:val="20"/>
          <w:szCs w:val="20"/>
          <w:u w:val="single"/>
        </w:rPr>
        <w:t>los vicios propios de los actos preparatorios se han de impugnar conjuntamente con el acto final,</w:t>
      </w:r>
      <w:r w:rsidRPr="00DD1A45">
        <w:rPr>
          <w:color w:val="000000" w:themeColor="text1"/>
          <w:sz w:val="20"/>
          <w:szCs w:val="20"/>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7B482A" w:rsidRPr="00DD1A45" w:rsidRDefault="007B482A" w:rsidP="007B482A">
      <w:pPr>
        <w:spacing w:line="276" w:lineRule="auto"/>
        <w:jc w:val="both"/>
        <w:rPr>
          <w:color w:val="000000" w:themeColor="text1"/>
        </w:rPr>
      </w:pPr>
    </w:p>
    <w:p w:rsidR="007B482A" w:rsidRPr="00DD1A45" w:rsidRDefault="007B482A" w:rsidP="007B482A">
      <w:pPr>
        <w:spacing w:line="276" w:lineRule="auto"/>
        <w:jc w:val="both"/>
        <w:rPr>
          <w:color w:val="000000" w:themeColor="text1"/>
        </w:rPr>
      </w:pPr>
      <w:r w:rsidRPr="00DD1A45">
        <w:rPr>
          <w:color w:val="000000" w:themeColor="text1"/>
        </w:rPr>
        <w:t xml:space="preserve">Se tiene entonces que, el recurrente, ha interpuesto el recurso de apelación en subsidio contra la decisión de la Junta Directiva del Consejo de Transporte Público, de investigar los hechos a través del procedimiento ordinario.  De conformidad con lo establecido en al artículo 345  </w:t>
      </w:r>
      <w:r w:rsidRPr="00DD1A45">
        <w:rPr>
          <w:iCs/>
          <w:color w:val="000000" w:themeColor="text1"/>
        </w:rPr>
        <w:t xml:space="preserve">párrafo 1, de la Ley N. 6227, la decisión de investigar de la </w:t>
      </w:r>
      <w:r w:rsidRPr="00DD1A45">
        <w:rPr>
          <w:color w:val="000000" w:themeColor="text1"/>
        </w:rPr>
        <w:t>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debe ser rechazado, por ser jurídicamente improcedente.</w:t>
      </w:r>
    </w:p>
    <w:p w:rsidR="007B482A" w:rsidRPr="00DD1A45" w:rsidRDefault="007B482A" w:rsidP="007B482A">
      <w:pPr>
        <w:pStyle w:val="Sinespaciado"/>
        <w:spacing w:line="276" w:lineRule="auto"/>
        <w:jc w:val="center"/>
        <w:rPr>
          <w:rFonts w:ascii="Times New Roman" w:hAnsi="Times New Roman"/>
          <w:b/>
          <w:iCs/>
          <w:color w:val="000000" w:themeColor="text1"/>
          <w:sz w:val="24"/>
          <w:szCs w:val="24"/>
        </w:rPr>
      </w:pPr>
    </w:p>
    <w:p w:rsidR="007B482A" w:rsidRDefault="007B482A" w:rsidP="007B482A">
      <w:pPr>
        <w:pStyle w:val="Sinespaciado"/>
        <w:spacing w:line="276" w:lineRule="auto"/>
        <w:jc w:val="center"/>
        <w:rPr>
          <w:rFonts w:ascii="Times New Roman" w:hAnsi="Times New Roman"/>
          <w:b/>
          <w:iCs/>
          <w:color w:val="943634" w:themeColor="accent2" w:themeShade="BF"/>
          <w:sz w:val="24"/>
          <w:szCs w:val="24"/>
        </w:rPr>
      </w:pPr>
    </w:p>
    <w:p w:rsidR="007B482A" w:rsidRPr="00DD1A45" w:rsidRDefault="007B482A" w:rsidP="007B482A">
      <w:pPr>
        <w:pStyle w:val="Sinespaciado"/>
        <w:spacing w:line="276" w:lineRule="auto"/>
        <w:jc w:val="center"/>
        <w:rPr>
          <w:rFonts w:ascii="Times New Roman" w:hAnsi="Times New Roman"/>
          <w:b/>
          <w:color w:val="000000" w:themeColor="text1"/>
          <w:sz w:val="24"/>
          <w:szCs w:val="24"/>
        </w:rPr>
      </w:pPr>
      <w:r w:rsidRPr="00DD1A45">
        <w:rPr>
          <w:rFonts w:ascii="Times New Roman" w:hAnsi="Times New Roman"/>
          <w:b/>
          <w:color w:val="000000" w:themeColor="text1"/>
          <w:sz w:val="24"/>
          <w:szCs w:val="24"/>
        </w:rPr>
        <w:t>POR TANTO</w:t>
      </w:r>
    </w:p>
    <w:p w:rsidR="007B482A" w:rsidRPr="00DD1A45" w:rsidRDefault="007B482A" w:rsidP="007B482A">
      <w:pPr>
        <w:pStyle w:val="Sinespaciado"/>
        <w:spacing w:line="276" w:lineRule="auto"/>
        <w:jc w:val="center"/>
        <w:rPr>
          <w:rFonts w:ascii="Times New Roman" w:hAnsi="Times New Roman"/>
          <w:color w:val="000000" w:themeColor="text1"/>
          <w:sz w:val="24"/>
          <w:szCs w:val="24"/>
        </w:rPr>
      </w:pPr>
    </w:p>
    <w:p w:rsidR="007B482A" w:rsidRPr="00DD1A45" w:rsidRDefault="007B482A" w:rsidP="007B482A">
      <w:pPr>
        <w:pStyle w:val="Sinespaciado"/>
        <w:spacing w:line="276" w:lineRule="auto"/>
        <w:jc w:val="both"/>
        <w:rPr>
          <w:rFonts w:ascii="Times New Roman" w:hAnsi="Times New Roman"/>
          <w:color w:val="000000" w:themeColor="text1"/>
          <w:sz w:val="24"/>
          <w:szCs w:val="24"/>
        </w:rPr>
      </w:pPr>
      <w:r w:rsidRPr="00DD1A45">
        <w:rPr>
          <w:rFonts w:ascii="Times New Roman" w:hAnsi="Times New Roman"/>
          <w:color w:val="000000" w:themeColor="text1"/>
          <w:sz w:val="24"/>
          <w:szCs w:val="24"/>
        </w:rPr>
        <w:t xml:space="preserve">I.- Se declara </w:t>
      </w:r>
      <w:r w:rsidRPr="00DD1A45">
        <w:rPr>
          <w:rFonts w:ascii="Times New Roman" w:hAnsi="Times New Roman"/>
          <w:b/>
          <w:smallCaps/>
          <w:color w:val="000000" w:themeColor="text1"/>
          <w:sz w:val="24"/>
          <w:szCs w:val="24"/>
        </w:rPr>
        <w:t>improcedente</w:t>
      </w:r>
      <w:r w:rsidRPr="00DD1A45">
        <w:rPr>
          <w:rFonts w:ascii="Times New Roman" w:hAnsi="Times New Roman"/>
          <w:color w:val="000000" w:themeColor="text1"/>
          <w:sz w:val="24"/>
          <w:szCs w:val="24"/>
        </w:rPr>
        <w:t xml:space="preserve"> por no ser el momento procesal oportuno para la interposición de </w:t>
      </w:r>
      <w:r w:rsidR="00DD1A45" w:rsidRPr="00DD1A45">
        <w:rPr>
          <w:rFonts w:ascii="Times New Roman" w:hAnsi="Times New Roman"/>
          <w:color w:val="000000" w:themeColor="text1"/>
          <w:sz w:val="24"/>
          <w:szCs w:val="24"/>
        </w:rPr>
        <w:t xml:space="preserve">Recurso </w:t>
      </w:r>
      <w:r w:rsidRPr="00DD1A45">
        <w:rPr>
          <w:rFonts w:ascii="Times New Roman" w:hAnsi="Times New Roman"/>
          <w:color w:val="000000" w:themeColor="text1"/>
          <w:sz w:val="24"/>
          <w:szCs w:val="24"/>
        </w:rPr>
        <w:t xml:space="preserve">de </w:t>
      </w:r>
      <w:r w:rsidR="00DD1A45" w:rsidRPr="00DD1A45">
        <w:rPr>
          <w:rFonts w:ascii="Times New Roman" w:hAnsi="Times New Roman"/>
          <w:color w:val="000000" w:themeColor="text1"/>
          <w:sz w:val="24"/>
          <w:szCs w:val="24"/>
        </w:rPr>
        <w:t xml:space="preserve">Apelación e incidente de nulidad absoluta </w:t>
      </w:r>
      <w:r w:rsidRPr="00DD1A45">
        <w:rPr>
          <w:rFonts w:ascii="Times New Roman" w:hAnsi="Times New Roman"/>
          <w:color w:val="000000" w:themeColor="text1"/>
          <w:sz w:val="24"/>
          <w:szCs w:val="24"/>
        </w:rPr>
        <w:t>para ante el Tribunal</w:t>
      </w:r>
      <w:r w:rsidR="00825A86">
        <w:rPr>
          <w:rFonts w:ascii="Times New Roman" w:hAnsi="Times New Roman"/>
          <w:color w:val="000000" w:themeColor="text1"/>
          <w:sz w:val="24"/>
          <w:szCs w:val="24"/>
        </w:rPr>
        <w:t>,</w:t>
      </w:r>
      <w:r w:rsidRPr="00DD1A45">
        <w:rPr>
          <w:rFonts w:ascii="Times New Roman" w:hAnsi="Times New Roman"/>
          <w:color w:val="000000" w:themeColor="text1"/>
          <w:sz w:val="24"/>
          <w:szCs w:val="24"/>
        </w:rPr>
        <w:t xml:space="preserve"> </w:t>
      </w:r>
      <w:r w:rsidR="00DD1A45" w:rsidRPr="00DD1A45">
        <w:rPr>
          <w:rFonts w:ascii="Times New Roman" w:hAnsi="Times New Roman"/>
          <w:color w:val="000000" w:themeColor="text1"/>
          <w:sz w:val="24"/>
          <w:szCs w:val="24"/>
        </w:rPr>
        <w:t>realizada</w:t>
      </w:r>
      <w:r w:rsidRPr="00DD1A45">
        <w:rPr>
          <w:rFonts w:ascii="Times New Roman" w:hAnsi="Times New Roman"/>
          <w:color w:val="000000" w:themeColor="text1"/>
          <w:sz w:val="24"/>
          <w:szCs w:val="24"/>
        </w:rPr>
        <w:t xml:space="preserve"> por </w:t>
      </w:r>
      <w:r w:rsidR="00763735">
        <w:rPr>
          <w:rFonts w:ascii="Times New Roman" w:hAnsi="Times New Roman"/>
          <w:b/>
          <w:smallCaps/>
          <w:color w:val="000000" w:themeColor="text1"/>
          <w:sz w:val="24"/>
          <w:szCs w:val="24"/>
        </w:rPr>
        <w:t>DARE</w:t>
      </w:r>
      <w:r w:rsidRPr="00DD1A45">
        <w:rPr>
          <w:rFonts w:ascii="Times New Roman" w:hAnsi="Times New Roman"/>
          <w:color w:val="000000" w:themeColor="text1"/>
          <w:sz w:val="24"/>
          <w:szCs w:val="24"/>
        </w:rPr>
        <w:t xml:space="preserve">, cédula de identidad número </w:t>
      </w:r>
      <w:r w:rsidR="00763735">
        <w:rPr>
          <w:rFonts w:ascii="Times New Roman" w:hAnsi="Times New Roman"/>
          <w:color w:val="000000" w:themeColor="text1"/>
          <w:sz w:val="24"/>
          <w:szCs w:val="24"/>
        </w:rPr>
        <w:t>...</w:t>
      </w:r>
      <w:r w:rsidRPr="00DD1A45">
        <w:rPr>
          <w:rFonts w:ascii="Times New Roman" w:hAnsi="Times New Roman"/>
          <w:color w:val="000000" w:themeColor="text1"/>
          <w:sz w:val="24"/>
          <w:szCs w:val="24"/>
        </w:rPr>
        <w:t xml:space="preserve">; incoado contra el </w:t>
      </w:r>
      <w:r w:rsidRPr="00DD1A45">
        <w:rPr>
          <w:rFonts w:ascii="Times New Roman" w:hAnsi="Times New Roman"/>
          <w:b/>
          <w:color w:val="000000" w:themeColor="text1"/>
          <w:sz w:val="24"/>
          <w:szCs w:val="24"/>
        </w:rPr>
        <w:t>Artículo 7.13.1 de la Sesión Ordinaria 51-2015 del 2 de setiembre del 2015</w:t>
      </w:r>
      <w:r w:rsidRPr="00DD1A45">
        <w:rPr>
          <w:rFonts w:ascii="Times New Roman" w:hAnsi="Times New Roman"/>
          <w:color w:val="000000" w:themeColor="text1"/>
          <w:sz w:val="24"/>
          <w:szCs w:val="24"/>
        </w:rPr>
        <w:t>, celebrada por la Junta Directiva del Consejo de Transporte Público</w:t>
      </w:r>
      <w:r w:rsidR="00DD1A45">
        <w:rPr>
          <w:rFonts w:ascii="Times New Roman" w:hAnsi="Times New Roman"/>
          <w:color w:val="000000" w:themeColor="text1"/>
          <w:sz w:val="24"/>
          <w:szCs w:val="24"/>
        </w:rPr>
        <w:t>.</w:t>
      </w:r>
    </w:p>
    <w:p w:rsidR="00CC59E0" w:rsidRPr="00DD1A45" w:rsidRDefault="00CC59E0" w:rsidP="0012094A">
      <w:pPr>
        <w:pStyle w:val="Textoindependiente"/>
        <w:jc w:val="both"/>
        <w:rPr>
          <w:smallCaps/>
          <w:color w:val="000000" w:themeColor="text1"/>
        </w:rPr>
      </w:pPr>
    </w:p>
    <w:p w:rsidR="00C3035B" w:rsidRPr="00DD1A45" w:rsidRDefault="00C3035B" w:rsidP="00CC59E0">
      <w:pPr>
        <w:pStyle w:val="Sinespaciado"/>
        <w:jc w:val="both"/>
        <w:rPr>
          <w:rFonts w:ascii="Times New Roman" w:hAnsi="Times New Roman"/>
          <w:b/>
          <w:i/>
          <w:color w:val="000000" w:themeColor="text1"/>
          <w:sz w:val="24"/>
          <w:szCs w:val="24"/>
        </w:rPr>
      </w:pPr>
      <w:r w:rsidRPr="00DD1A45">
        <w:rPr>
          <w:rFonts w:ascii="Times New Roman" w:hAnsi="Times New Roman"/>
          <w:b/>
          <w:color w:val="000000" w:themeColor="text1"/>
          <w:sz w:val="24"/>
          <w:szCs w:val="24"/>
        </w:rPr>
        <w:t>II</w:t>
      </w:r>
      <w:r w:rsidRPr="00DD1A45">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DD1A45">
        <w:rPr>
          <w:rFonts w:ascii="Times New Roman" w:hAnsi="Times New Roman"/>
          <w:i/>
          <w:color w:val="000000" w:themeColor="text1"/>
          <w:sz w:val="24"/>
          <w:szCs w:val="24"/>
        </w:rPr>
        <w:t>se da por agotada la vía administrativa</w:t>
      </w:r>
      <w:r w:rsidRPr="00DD1A45">
        <w:rPr>
          <w:rFonts w:ascii="Times New Roman" w:hAnsi="Times New Roman"/>
          <w:color w:val="000000" w:themeColor="text1"/>
          <w:sz w:val="24"/>
          <w:szCs w:val="24"/>
        </w:rPr>
        <w:t xml:space="preserve">.  </w:t>
      </w:r>
      <w:r w:rsidRPr="00DD1A45">
        <w:rPr>
          <w:rFonts w:ascii="Times New Roman" w:hAnsi="Times New Roman"/>
          <w:b/>
          <w:color w:val="000000" w:themeColor="text1"/>
          <w:sz w:val="24"/>
          <w:szCs w:val="24"/>
        </w:rPr>
        <w:t xml:space="preserve"> </w:t>
      </w:r>
      <w:r w:rsidR="0012094A" w:rsidRPr="00DD1A45">
        <w:rPr>
          <w:rFonts w:ascii="Times New Roman" w:hAnsi="Times New Roman"/>
          <w:b/>
          <w:i/>
          <w:color w:val="000000" w:themeColor="text1"/>
          <w:sz w:val="24"/>
          <w:szCs w:val="24"/>
        </w:rPr>
        <w:t>NOTIFÍQUESE.</w:t>
      </w:r>
    </w:p>
    <w:p w:rsidR="00C3035B" w:rsidRPr="00DD1A45" w:rsidRDefault="00C3035B" w:rsidP="00C3035B">
      <w:pPr>
        <w:rPr>
          <w:b/>
          <w:color w:val="000000" w:themeColor="text1"/>
        </w:rPr>
      </w:pPr>
    </w:p>
    <w:p w:rsidR="00E620B3" w:rsidRPr="00DD1A45" w:rsidRDefault="00E620B3" w:rsidP="00C3035B">
      <w:pPr>
        <w:rPr>
          <w:b/>
          <w:color w:val="000000" w:themeColor="text1"/>
        </w:rPr>
      </w:pPr>
    </w:p>
    <w:p w:rsidR="00E620B3" w:rsidRPr="00DD1A45" w:rsidRDefault="00E620B3" w:rsidP="00C3035B">
      <w:pPr>
        <w:rPr>
          <w:b/>
          <w:color w:val="000000" w:themeColor="text1"/>
        </w:rPr>
      </w:pPr>
    </w:p>
    <w:p w:rsidR="00C3035B" w:rsidRPr="00DD1A45" w:rsidRDefault="00C3035B" w:rsidP="00C3035B">
      <w:pPr>
        <w:pStyle w:val="Ttulo1"/>
        <w:jc w:val="center"/>
        <w:rPr>
          <w:rFonts w:ascii="Times New Roman" w:hAnsi="Times New Roman" w:cs="Times New Roman"/>
          <w:b w:val="0"/>
          <w:color w:val="000000" w:themeColor="text1"/>
          <w:sz w:val="24"/>
          <w:szCs w:val="24"/>
        </w:rPr>
      </w:pPr>
      <w:r w:rsidRPr="00DD1A45">
        <w:rPr>
          <w:rFonts w:ascii="Times New Roman" w:hAnsi="Times New Roman" w:cs="Times New Roman"/>
          <w:b w:val="0"/>
          <w:color w:val="000000" w:themeColor="text1"/>
          <w:sz w:val="24"/>
          <w:szCs w:val="24"/>
        </w:rPr>
        <w:t>Lic. Carlos Miguel Portuguez Méndez</w:t>
      </w:r>
    </w:p>
    <w:p w:rsidR="00C3035B" w:rsidRPr="00DD1A45" w:rsidRDefault="00C3035B" w:rsidP="00C3035B">
      <w:pPr>
        <w:jc w:val="center"/>
        <w:rPr>
          <w:b/>
          <w:color w:val="000000" w:themeColor="text1"/>
        </w:rPr>
      </w:pPr>
      <w:r w:rsidRPr="00DD1A45">
        <w:rPr>
          <w:b/>
          <w:color w:val="000000" w:themeColor="text1"/>
        </w:rPr>
        <w:t>Presidente</w:t>
      </w:r>
    </w:p>
    <w:p w:rsidR="00C3035B" w:rsidRPr="00DD1A45" w:rsidRDefault="00CC59E0" w:rsidP="00CC59E0">
      <w:pPr>
        <w:tabs>
          <w:tab w:val="left" w:pos="5205"/>
        </w:tabs>
        <w:rPr>
          <w:b/>
          <w:color w:val="000000" w:themeColor="text1"/>
        </w:rPr>
      </w:pPr>
      <w:r w:rsidRPr="00DD1A45">
        <w:rPr>
          <w:b/>
          <w:color w:val="000000" w:themeColor="text1"/>
        </w:rPr>
        <w:tab/>
      </w:r>
    </w:p>
    <w:p w:rsidR="00E620B3" w:rsidRPr="00DD1A45" w:rsidRDefault="00E620B3" w:rsidP="00C3035B">
      <w:pPr>
        <w:rPr>
          <w:b/>
          <w:color w:val="000000" w:themeColor="text1"/>
        </w:rPr>
      </w:pPr>
    </w:p>
    <w:p w:rsidR="00C3035B" w:rsidRPr="00DD1A45" w:rsidRDefault="00E620B3" w:rsidP="00C3035B">
      <w:pPr>
        <w:pStyle w:val="Ttulo1"/>
        <w:jc w:val="center"/>
        <w:rPr>
          <w:rFonts w:ascii="Times New Roman" w:hAnsi="Times New Roman" w:cs="Times New Roman"/>
          <w:b w:val="0"/>
          <w:color w:val="000000" w:themeColor="text1"/>
          <w:sz w:val="24"/>
          <w:szCs w:val="24"/>
        </w:rPr>
      </w:pPr>
      <w:r w:rsidRPr="00DD1A45">
        <w:rPr>
          <w:rFonts w:ascii="Times New Roman" w:hAnsi="Times New Roman" w:cs="Times New Roman"/>
          <w:b w:val="0"/>
          <w:color w:val="000000" w:themeColor="text1"/>
          <w:sz w:val="24"/>
          <w:szCs w:val="24"/>
        </w:rPr>
        <w:t>Licda. Marta Luz Pérez Peláez</w:t>
      </w:r>
      <w:r w:rsidRPr="00DD1A45">
        <w:rPr>
          <w:rFonts w:ascii="Times New Roman" w:hAnsi="Times New Roman" w:cs="Times New Roman"/>
          <w:b w:val="0"/>
          <w:color w:val="000000" w:themeColor="text1"/>
          <w:sz w:val="24"/>
          <w:szCs w:val="24"/>
        </w:rPr>
        <w:tab/>
      </w:r>
      <w:r w:rsidRPr="00DD1A45">
        <w:rPr>
          <w:rFonts w:ascii="Times New Roman" w:hAnsi="Times New Roman" w:cs="Times New Roman"/>
          <w:b w:val="0"/>
          <w:color w:val="000000" w:themeColor="text1"/>
          <w:sz w:val="24"/>
          <w:szCs w:val="24"/>
        </w:rPr>
        <w:tab/>
      </w:r>
      <w:r w:rsidRPr="00DD1A45">
        <w:rPr>
          <w:rFonts w:ascii="Times New Roman" w:hAnsi="Times New Roman" w:cs="Times New Roman"/>
          <w:b w:val="0"/>
          <w:color w:val="000000" w:themeColor="text1"/>
          <w:sz w:val="24"/>
          <w:szCs w:val="24"/>
        </w:rPr>
        <w:tab/>
      </w:r>
      <w:r w:rsidRPr="00DD1A45">
        <w:rPr>
          <w:rFonts w:ascii="Times New Roman" w:hAnsi="Times New Roman" w:cs="Times New Roman"/>
          <w:b w:val="0"/>
          <w:color w:val="000000" w:themeColor="text1"/>
          <w:sz w:val="24"/>
          <w:szCs w:val="24"/>
        </w:rPr>
        <w:tab/>
      </w:r>
      <w:r w:rsidR="00C3035B" w:rsidRPr="00DD1A45">
        <w:rPr>
          <w:rFonts w:ascii="Times New Roman" w:hAnsi="Times New Roman" w:cs="Times New Roman"/>
          <w:b w:val="0"/>
          <w:color w:val="000000" w:themeColor="text1"/>
          <w:sz w:val="24"/>
          <w:szCs w:val="24"/>
        </w:rPr>
        <w:t>Lic.  Mario Quesada Aguirre</w:t>
      </w:r>
    </w:p>
    <w:p w:rsidR="00C3035B" w:rsidRPr="00DD1A45" w:rsidRDefault="00E620B3" w:rsidP="00C3035B">
      <w:pPr>
        <w:rPr>
          <w:b/>
          <w:color w:val="000000" w:themeColor="text1"/>
        </w:rPr>
      </w:pPr>
      <w:r w:rsidRPr="00DD1A45">
        <w:rPr>
          <w:b/>
          <w:color w:val="000000" w:themeColor="text1"/>
        </w:rPr>
        <w:t xml:space="preserve">                     Jueza</w:t>
      </w:r>
      <w:r w:rsidR="00C3035B" w:rsidRPr="00DD1A45">
        <w:rPr>
          <w:b/>
          <w:color w:val="000000" w:themeColor="text1"/>
        </w:rPr>
        <w:tab/>
      </w:r>
      <w:r w:rsidR="00C3035B" w:rsidRPr="00DD1A45">
        <w:rPr>
          <w:b/>
          <w:color w:val="000000" w:themeColor="text1"/>
        </w:rPr>
        <w:tab/>
      </w:r>
      <w:r w:rsidR="00C3035B" w:rsidRPr="00DD1A45">
        <w:rPr>
          <w:b/>
          <w:color w:val="000000" w:themeColor="text1"/>
        </w:rPr>
        <w:tab/>
      </w:r>
      <w:r w:rsidR="00C3035B" w:rsidRPr="00DD1A45">
        <w:rPr>
          <w:b/>
          <w:color w:val="000000" w:themeColor="text1"/>
        </w:rPr>
        <w:tab/>
      </w:r>
      <w:r w:rsidRPr="00DD1A45">
        <w:rPr>
          <w:b/>
          <w:color w:val="000000" w:themeColor="text1"/>
        </w:rPr>
        <w:tab/>
      </w:r>
      <w:r w:rsidR="00C3035B" w:rsidRPr="00DD1A45">
        <w:rPr>
          <w:b/>
          <w:color w:val="000000" w:themeColor="text1"/>
        </w:rPr>
        <w:t xml:space="preserve">     </w:t>
      </w:r>
      <w:r w:rsidR="00C3035B" w:rsidRPr="00DD1A45">
        <w:rPr>
          <w:b/>
          <w:color w:val="000000" w:themeColor="text1"/>
        </w:rPr>
        <w:tab/>
      </w:r>
      <w:r w:rsidR="00C3035B" w:rsidRPr="00DD1A45">
        <w:rPr>
          <w:b/>
          <w:color w:val="000000" w:themeColor="text1"/>
        </w:rPr>
        <w:tab/>
        <w:t xml:space="preserve">           Juez</w:t>
      </w:r>
    </w:p>
    <w:sectPr w:rsidR="00C3035B" w:rsidRPr="00DD1A45"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258" w:rsidRDefault="00882258" w:rsidP="0012094A">
      <w:r>
        <w:separator/>
      </w:r>
    </w:p>
  </w:endnote>
  <w:endnote w:type="continuationSeparator" w:id="0">
    <w:p w:rsidR="00882258" w:rsidRDefault="00882258"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258" w:rsidRDefault="00882258" w:rsidP="0012094A">
      <w:r>
        <w:separator/>
      </w:r>
    </w:p>
  </w:footnote>
  <w:footnote w:type="continuationSeparator" w:id="0">
    <w:p w:rsidR="00882258" w:rsidRDefault="00882258"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7315E5"/>
    <w:multiLevelType w:val="singleLevel"/>
    <w:tmpl w:val="D47E919A"/>
    <w:lvl w:ilvl="0">
      <w:start w:val="1"/>
      <w:numFmt w:val="decimal"/>
      <w:lvlText w:val="%1."/>
      <w:lvlJc w:val="left"/>
      <w:pPr>
        <w:tabs>
          <w:tab w:val="num" w:pos="1008"/>
        </w:tabs>
        <w:ind w:left="1008" w:hanging="288"/>
      </w:pPr>
      <w:rPr>
        <w:rFonts w:ascii="Times New Roman" w:hAnsi="Times New Roman" w:cs="Times New Roman" w:hint="default"/>
        <w:snapToGrid/>
        <w:sz w:val="20"/>
        <w:szCs w:val="20"/>
      </w:rPr>
    </w:lvl>
  </w:abstractNum>
  <w:abstractNum w:abstractNumId="2" w15:restartNumberingAfterBreak="0">
    <w:nsid w:val="03BB3C62"/>
    <w:multiLevelType w:val="singleLevel"/>
    <w:tmpl w:val="54F2A487"/>
    <w:lvl w:ilvl="0">
      <w:start w:val="1"/>
      <w:numFmt w:val="upperRoman"/>
      <w:lvlText w:val="%1.-"/>
      <w:lvlJc w:val="left"/>
      <w:pPr>
        <w:tabs>
          <w:tab w:val="num" w:pos="504"/>
        </w:tabs>
      </w:pPr>
      <w:rPr>
        <w:rFonts w:ascii="Verdana" w:hAnsi="Verdana" w:cs="Verdana"/>
        <w:snapToGrid/>
        <w:sz w:val="24"/>
        <w:szCs w:val="24"/>
      </w:rPr>
    </w:lvl>
  </w:abstractNum>
  <w:abstractNum w:abstractNumId="3"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77007F7"/>
    <w:multiLevelType w:val="singleLevel"/>
    <w:tmpl w:val="8A50B606"/>
    <w:lvl w:ilvl="0">
      <w:start w:val="1"/>
      <w:numFmt w:val="lowerLetter"/>
      <w:lvlText w:val="%1)"/>
      <w:lvlJc w:val="left"/>
      <w:pPr>
        <w:tabs>
          <w:tab w:val="num" w:pos="864"/>
        </w:tabs>
        <w:ind w:left="864" w:hanging="360"/>
      </w:pPr>
      <w:rPr>
        <w:snapToGrid/>
        <w:sz w:val="20"/>
        <w:szCs w:val="20"/>
      </w:rPr>
    </w:lvl>
  </w:abstractNum>
  <w:abstractNum w:abstractNumId="5"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5450158"/>
    <w:multiLevelType w:val="hybridMultilevel"/>
    <w:tmpl w:val="C2E08288"/>
    <w:lvl w:ilvl="0" w:tplc="3ECA47C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264570B4"/>
    <w:multiLevelType w:val="hybridMultilevel"/>
    <w:tmpl w:val="15BE6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449198A"/>
    <w:multiLevelType w:val="hybridMultilevel"/>
    <w:tmpl w:val="78CEFA94"/>
    <w:lvl w:ilvl="0" w:tplc="0D88A0E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E0320B8"/>
    <w:multiLevelType w:val="hybridMultilevel"/>
    <w:tmpl w:val="F0C43932"/>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0"/>
  </w:num>
  <w:num w:numId="5">
    <w:abstractNumId w:val="2"/>
  </w:num>
  <w:num w:numId="6">
    <w:abstractNumId w:val="2"/>
    <w:lvlOverride w:ilvl="0">
      <w:lvl w:ilvl="0">
        <w:numFmt w:val="upperRoman"/>
        <w:lvlText w:val="%1.-"/>
        <w:lvlJc w:val="left"/>
        <w:pPr>
          <w:tabs>
            <w:tab w:val="num" w:pos="504"/>
          </w:tabs>
        </w:pPr>
        <w:rPr>
          <w:rFonts w:ascii="Verdana" w:hAnsi="Verdana" w:cs="Verdana"/>
          <w:snapToGrid/>
          <w:spacing w:val="-1"/>
          <w:sz w:val="24"/>
          <w:szCs w:val="24"/>
        </w:rPr>
      </w:lvl>
    </w:lvlOverride>
  </w:num>
  <w:num w:numId="7">
    <w:abstractNumId w:val="4"/>
  </w:num>
  <w:num w:numId="8">
    <w:abstractNumId w:val="3"/>
  </w:num>
  <w:num w:numId="9">
    <w:abstractNumId w:val="0"/>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6BB"/>
    <w:rsid w:val="000031B4"/>
    <w:rsid w:val="00010046"/>
    <w:rsid w:val="00010DC4"/>
    <w:rsid w:val="00014D23"/>
    <w:rsid w:val="00015961"/>
    <w:rsid w:val="000165A4"/>
    <w:rsid w:val="000267E6"/>
    <w:rsid w:val="00027BA1"/>
    <w:rsid w:val="000306D8"/>
    <w:rsid w:val="00035F18"/>
    <w:rsid w:val="00037591"/>
    <w:rsid w:val="00040985"/>
    <w:rsid w:val="00040B34"/>
    <w:rsid w:val="00040C70"/>
    <w:rsid w:val="00041EEC"/>
    <w:rsid w:val="00042106"/>
    <w:rsid w:val="000458C2"/>
    <w:rsid w:val="000476DD"/>
    <w:rsid w:val="000523C1"/>
    <w:rsid w:val="000546BB"/>
    <w:rsid w:val="00056C5B"/>
    <w:rsid w:val="00057556"/>
    <w:rsid w:val="00057D24"/>
    <w:rsid w:val="00062972"/>
    <w:rsid w:val="00063386"/>
    <w:rsid w:val="00065F2F"/>
    <w:rsid w:val="00077D37"/>
    <w:rsid w:val="00077E37"/>
    <w:rsid w:val="000807A4"/>
    <w:rsid w:val="0008248E"/>
    <w:rsid w:val="000837CC"/>
    <w:rsid w:val="00091132"/>
    <w:rsid w:val="00092BCC"/>
    <w:rsid w:val="00095896"/>
    <w:rsid w:val="000A2029"/>
    <w:rsid w:val="000A21E3"/>
    <w:rsid w:val="000A2B85"/>
    <w:rsid w:val="000A2E71"/>
    <w:rsid w:val="000A605F"/>
    <w:rsid w:val="000B4358"/>
    <w:rsid w:val="000B448C"/>
    <w:rsid w:val="000B65E0"/>
    <w:rsid w:val="000B753E"/>
    <w:rsid w:val="000C03D1"/>
    <w:rsid w:val="000C4424"/>
    <w:rsid w:val="000C4659"/>
    <w:rsid w:val="000C512A"/>
    <w:rsid w:val="000C6910"/>
    <w:rsid w:val="000C76F8"/>
    <w:rsid w:val="000D1C23"/>
    <w:rsid w:val="000D30BE"/>
    <w:rsid w:val="000D3E70"/>
    <w:rsid w:val="000D7EE8"/>
    <w:rsid w:val="000F5597"/>
    <w:rsid w:val="000F5D48"/>
    <w:rsid w:val="000F6E31"/>
    <w:rsid w:val="00101E66"/>
    <w:rsid w:val="00103C59"/>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2819"/>
    <w:rsid w:val="00163FEB"/>
    <w:rsid w:val="00164588"/>
    <w:rsid w:val="00164F8D"/>
    <w:rsid w:val="00170BE0"/>
    <w:rsid w:val="001717AF"/>
    <w:rsid w:val="0017407A"/>
    <w:rsid w:val="001752B5"/>
    <w:rsid w:val="001766E0"/>
    <w:rsid w:val="00184FB8"/>
    <w:rsid w:val="001862AA"/>
    <w:rsid w:val="0018698B"/>
    <w:rsid w:val="0019206F"/>
    <w:rsid w:val="00193DCC"/>
    <w:rsid w:val="001950AA"/>
    <w:rsid w:val="00196894"/>
    <w:rsid w:val="001978E8"/>
    <w:rsid w:val="001A211A"/>
    <w:rsid w:val="001A4CF5"/>
    <w:rsid w:val="001B0A11"/>
    <w:rsid w:val="001B1A7A"/>
    <w:rsid w:val="001B1DBE"/>
    <w:rsid w:val="001B249E"/>
    <w:rsid w:val="001B354A"/>
    <w:rsid w:val="001B699E"/>
    <w:rsid w:val="001B7A4A"/>
    <w:rsid w:val="001C329E"/>
    <w:rsid w:val="001C4137"/>
    <w:rsid w:val="001C63C4"/>
    <w:rsid w:val="001C7198"/>
    <w:rsid w:val="001C766F"/>
    <w:rsid w:val="001C7B7E"/>
    <w:rsid w:val="001D0ECE"/>
    <w:rsid w:val="001D17D6"/>
    <w:rsid w:val="001D1892"/>
    <w:rsid w:val="001D2799"/>
    <w:rsid w:val="001D3DE6"/>
    <w:rsid w:val="001D4A67"/>
    <w:rsid w:val="001E50D8"/>
    <w:rsid w:val="001F013C"/>
    <w:rsid w:val="001F3571"/>
    <w:rsid w:val="001F58D9"/>
    <w:rsid w:val="001F67E9"/>
    <w:rsid w:val="001F7B17"/>
    <w:rsid w:val="00201425"/>
    <w:rsid w:val="00201B8C"/>
    <w:rsid w:val="00202171"/>
    <w:rsid w:val="00202172"/>
    <w:rsid w:val="00210F01"/>
    <w:rsid w:val="00214996"/>
    <w:rsid w:val="00215899"/>
    <w:rsid w:val="002203F4"/>
    <w:rsid w:val="00222B4D"/>
    <w:rsid w:val="00223F4D"/>
    <w:rsid w:val="00223F93"/>
    <w:rsid w:val="00230D04"/>
    <w:rsid w:val="00231324"/>
    <w:rsid w:val="0023226C"/>
    <w:rsid w:val="00234BD2"/>
    <w:rsid w:val="00235216"/>
    <w:rsid w:val="00236072"/>
    <w:rsid w:val="00236931"/>
    <w:rsid w:val="00236DB6"/>
    <w:rsid w:val="002425EB"/>
    <w:rsid w:val="002429B1"/>
    <w:rsid w:val="00242AB0"/>
    <w:rsid w:val="00242D75"/>
    <w:rsid w:val="0024399F"/>
    <w:rsid w:val="00243BF1"/>
    <w:rsid w:val="00243CC4"/>
    <w:rsid w:val="00244534"/>
    <w:rsid w:val="002472D1"/>
    <w:rsid w:val="002476CF"/>
    <w:rsid w:val="0025389E"/>
    <w:rsid w:val="002557DC"/>
    <w:rsid w:val="00256163"/>
    <w:rsid w:val="00257721"/>
    <w:rsid w:val="002577FB"/>
    <w:rsid w:val="00257CFE"/>
    <w:rsid w:val="00260100"/>
    <w:rsid w:val="0026101A"/>
    <w:rsid w:val="00264294"/>
    <w:rsid w:val="0027023F"/>
    <w:rsid w:val="00270676"/>
    <w:rsid w:val="00272BD1"/>
    <w:rsid w:val="00273628"/>
    <w:rsid w:val="0027430F"/>
    <w:rsid w:val="002744D6"/>
    <w:rsid w:val="00284475"/>
    <w:rsid w:val="00287778"/>
    <w:rsid w:val="00290B45"/>
    <w:rsid w:val="00291D12"/>
    <w:rsid w:val="00291D38"/>
    <w:rsid w:val="00293EF6"/>
    <w:rsid w:val="002941AF"/>
    <w:rsid w:val="00294C4F"/>
    <w:rsid w:val="002950E4"/>
    <w:rsid w:val="0029642E"/>
    <w:rsid w:val="002964F8"/>
    <w:rsid w:val="0029740D"/>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74C0"/>
    <w:rsid w:val="002F0820"/>
    <w:rsid w:val="002F28B2"/>
    <w:rsid w:val="002F336B"/>
    <w:rsid w:val="002F4F56"/>
    <w:rsid w:val="002F6700"/>
    <w:rsid w:val="00301092"/>
    <w:rsid w:val="00301FA7"/>
    <w:rsid w:val="00302C48"/>
    <w:rsid w:val="003040D2"/>
    <w:rsid w:val="003071BB"/>
    <w:rsid w:val="00307733"/>
    <w:rsid w:val="00310F07"/>
    <w:rsid w:val="00315CCF"/>
    <w:rsid w:val="00315DDE"/>
    <w:rsid w:val="0031647A"/>
    <w:rsid w:val="0032069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56A"/>
    <w:rsid w:val="00346AEA"/>
    <w:rsid w:val="003515EA"/>
    <w:rsid w:val="00355ED6"/>
    <w:rsid w:val="003571CD"/>
    <w:rsid w:val="0036211D"/>
    <w:rsid w:val="003622B2"/>
    <w:rsid w:val="00366508"/>
    <w:rsid w:val="00367700"/>
    <w:rsid w:val="0037026C"/>
    <w:rsid w:val="00370C67"/>
    <w:rsid w:val="00370D5A"/>
    <w:rsid w:val="00372A96"/>
    <w:rsid w:val="00373382"/>
    <w:rsid w:val="00374E18"/>
    <w:rsid w:val="00375AA1"/>
    <w:rsid w:val="00377A36"/>
    <w:rsid w:val="003800F1"/>
    <w:rsid w:val="003808C3"/>
    <w:rsid w:val="00380992"/>
    <w:rsid w:val="00381179"/>
    <w:rsid w:val="00384098"/>
    <w:rsid w:val="003847B1"/>
    <w:rsid w:val="00384A8B"/>
    <w:rsid w:val="00385869"/>
    <w:rsid w:val="003877A0"/>
    <w:rsid w:val="00390E7F"/>
    <w:rsid w:val="00391749"/>
    <w:rsid w:val="0039300B"/>
    <w:rsid w:val="00396E8D"/>
    <w:rsid w:val="003A1401"/>
    <w:rsid w:val="003A16FB"/>
    <w:rsid w:val="003A23E6"/>
    <w:rsid w:val="003A49A2"/>
    <w:rsid w:val="003B334C"/>
    <w:rsid w:val="003B62BF"/>
    <w:rsid w:val="003C06F4"/>
    <w:rsid w:val="003C0A31"/>
    <w:rsid w:val="003C122A"/>
    <w:rsid w:val="003C26E5"/>
    <w:rsid w:val="003C4659"/>
    <w:rsid w:val="003C4D9D"/>
    <w:rsid w:val="003C5C0F"/>
    <w:rsid w:val="003C6BF5"/>
    <w:rsid w:val="003C6CE1"/>
    <w:rsid w:val="003C74E2"/>
    <w:rsid w:val="003D0423"/>
    <w:rsid w:val="003D33E2"/>
    <w:rsid w:val="003D654A"/>
    <w:rsid w:val="003E41AF"/>
    <w:rsid w:val="003E4DFD"/>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AA6"/>
    <w:rsid w:val="00457135"/>
    <w:rsid w:val="00460D0C"/>
    <w:rsid w:val="0046119E"/>
    <w:rsid w:val="004662EB"/>
    <w:rsid w:val="00466B3D"/>
    <w:rsid w:val="0047280B"/>
    <w:rsid w:val="00473CD8"/>
    <w:rsid w:val="00480450"/>
    <w:rsid w:val="004817F7"/>
    <w:rsid w:val="00484BB1"/>
    <w:rsid w:val="00484C7B"/>
    <w:rsid w:val="00490200"/>
    <w:rsid w:val="00493EF3"/>
    <w:rsid w:val="004A0BEF"/>
    <w:rsid w:val="004A172D"/>
    <w:rsid w:val="004A6055"/>
    <w:rsid w:val="004B01F4"/>
    <w:rsid w:val="004B210F"/>
    <w:rsid w:val="004B7D00"/>
    <w:rsid w:val="004C12DF"/>
    <w:rsid w:val="004C146D"/>
    <w:rsid w:val="004C75B4"/>
    <w:rsid w:val="004D0A6C"/>
    <w:rsid w:val="004D35C8"/>
    <w:rsid w:val="004D67D4"/>
    <w:rsid w:val="004D75BE"/>
    <w:rsid w:val="004E21D5"/>
    <w:rsid w:val="004E76A3"/>
    <w:rsid w:val="004E7CDE"/>
    <w:rsid w:val="004F0206"/>
    <w:rsid w:val="004F38E6"/>
    <w:rsid w:val="004F528E"/>
    <w:rsid w:val="004F5C1E"/>
    <w:rsid w:val="0050199D"/>
    <w:rsid w:val="00502085"/>
    <w:rsid w:val="00502724"/>
    <w:rsid w:val="005038E3"/>
    <w:rsid w:val="00504E6F"/>
    <w:rsid w:val="00506323"/>
    <w:rsid w:val="00510850"/>
    <w:rsid w:val="00514487"/>
    <w:rsid w:val="00517306"/>
    <w:rsid w:val="00531FC4"/>
    <w:rsid w:val="0053360D"/>
    <w:rsid w:val="00533B11"/>
    <w:rsid w:val="00535FC3"/>
    <w:rsid w:val="005366E7"/>
    <w:rsid w:val="00537350"/>
    <w:rsid w:val="00537757"/>
    <w:rsid w:val="005417E8"/>
    <w:rsid w:val="00542C23"/>
    <w:rsid w:val="00542CBA"/>
    <w:rsid w:val="00543706"/>
    <w:rsid w:val="005448D6"/>
    <w:rsid w:val="00547A0F"/>
    <w:rsid w:val="00551954"/>
    <w:rsid w:val="0055382E"/>
    <w:rsid w:val="00555624"/>
    <w:rsid w:val="00556319"/>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4122"/>
    <w:rsid w:val="00585A3D"/>
    <w:rsid w:val="00585D6B"/>
    <w:rsid w:val="00593F7A"/>
    <w:rsid w:val="00594BE3"/>
    <w:rsid w:val="00596610"/>
    <w:rsid w:val="005968F3"/>
    <w:rsid w:val="00597324"/>
    <w:rsid w:val="005A0C87"/>
    <w:rsid w:val="005A3AB3"/>
    <w:rsid w:val="005A4C53"/>
    <w:rsid w:val="005A6651"/>
    <w:rsid w:val="005A6C09"/>
    <w:rsid w:val="005B2E14"/>
    <w:rsid w:val="005B57DC"/>
    <w:rsid w:val="005C205A"/>
    <w:rsid w:val="005C27EC"/>
    <w:rsid w:val="005C2D2A"/>
    <w:rsid w:val="005C30D7"/>
    <w:rsid w:val="005C4ABA"/>
    <w:rsid w:val="005C5F6F"/>
    <w:rsid w:val="005C6AB6"/>
    <w:rsid w:val="005C721F"/>
    <w:rsid w:val="005D038F"/>
    <w:rsid w:val="005D1A18"/>
    <w:rsid w:val="005D1D7E"/>
    <w:rsid w:val="005D26FB"/>
    <w:rsid w:val="005D294C"/>
    <w:rsid w:val="005D2F7A"/>
    <w:rsid w:val="005D366D"/>
    <w:rsid w:val="005D3C69"/>
    <w:rsid w:val="005D3E58"/>
    <w:rsid w:val="005D4E22"/>
    <w:rsid w:val="005E0E81"/>
    <w:rsid w:val="005E130F"/>
    <w:rsid w:val="005E171D"/>
    <w:rsid w:val="005E5A33"/>
    <w:rsid w:val="005E6751"/>
    <w:rsid w:val="00601A40"/>
    <w:rsid w:val="006029A5"/>
    <w:rsid w:val="00604BB2"/>
    <w:rsid w:val="00605A68"/>
    <w:rsid w:val="006063D0"/>
    <w:rsid w:val="0060682D"/>
    <w:rsid w:val="0061079B"/>
    <w:rsid w:val="00611F6E"/>
    <w:rsid w:val="006120CC"/>
    <w:rsid w:val="0061310E"/>
    <w:rsid w:val="00614466"/>
    <w:rsid w:val="00615BA2"/>
    <w:rsid w:val="006169D8"/>
    <w:rsid w:val="00620238"/>
    <w:rsid w:val="0062032F"/>
    <w:rsid w:val="006220E1"/>
    <w:rsid w:val="0062378C"/>
    <w:rsid w:val="00623806"/>
    <w:rsid w:val="00627002"/>
    <w:rsid w:val="00631B90"/>
    <w:rsid w:val="00637A3A"/>
    <w:rsid w:val="00637B92"/>
    <w:rsid w:val="00640C1A"/>
    <w:rsid w:val="00640DC0"/>
    <w:rsid w:val="006410B6"/>
    <w:rsid w:val="006425E9"/>
    <w:rsid w:val="00643FC5"/>
    <w:rsid w:val="00646778"/>
    <w:rsid w:val="00647D4F"/>
    <w:rsid w:val="00655B2C"/>
    <w:rsid w:val="00657A5A"/>
    <w:rsid w:val="006600E6"/>
    <w:rsid w:val="00664841"/>
    <w:rsid w:val="0066518B"/>
    <w:rsid w:val="0066632B"/>
    <w:rsid w:val="006667EF"/>
    <w:rsid w:val="006723D7"/>
    <w:rsid w:val="00672F10"/>
    <w:rsid w:val="0067514B"/>
    <w:rsid w:val="006815C3"/>
    <w:rsid w:val="00682F5D"/>
    <w:rsid w:val="006839EB"/>
    <w:rsid w:val="00684A36"/>
    <w:rsid w:val="00687C62"/>
    <w:rsid w:val="00693230"/>
    <w:rsid w:val="00693882"/>
    <w:rsid w:val="00695617"/>
    <w:rsid w:val="0069797C"/>
    <w:rsid w:val="006A1B23"/>
    <w:rsid w:val="006A1EBF"/>
    <w:rsid w:val="006A326F"/>
    <w:rsid w:val="006B128D"/>
    <w:rsid w:val="006B3A8B"/>
    <w:rsid w:val="006B757A"/>
    <w:rsid w:val="006B76B2"/>
    <w:rsid w:val="006B79AF"/>
    <w:rsid w:val="006C109F"/>
    <w:rsid w:val="006C382B"/>
    <w:rsid w:val="006C4A15"/>
    <w:rsid w:val="006C5137"/>
    <w:rsid w:val="006C5C77"/>
    <w:rsid w:val="006C5D64"/>
    <w:rsid w:val="006C60E0"/>
    <w:rsid w:val="006C7247"/>
    <w:rsid w:val="006C798D"/>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0C19"/>
    <w:rsid w:val="00701409"/>
    <w:rsid w:val="00702DCB"/>
    <w:rsid w:val="007048DC"/>
    <w:rsid w:val="00705865"/>
    <w:rsid w:val="00706C56"/>
    <w:rsid w:val="00711DB4"/>
    <w:rsid w:val="007128C6"/>
    <w:rsid w:val="00715DDD"/>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14DD"/>
    <w:rsid w:val="00763735"/>
    <w:rsid w:val="007637F4"/>
    <w:rsid w:val="0076450B"/>
    <w:rsid w:val="007670AB"/>
    <w:rsid w:val="00770A1A"/>
    <w:rsid w:val="00772AF2"/>
    <w:rsid w:val="00773152"/>
    <w:rsid w:val="007777B4"/>
    <w:rsid w:val="0077789F"/>
    <w:rsid w:val="00777B35"/>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482A"/>
    <w:rsid w:val="007B79D9"/>
    <w:rsid w:val="007C0DC7"/>
    <w:rsid w:val="007C6633"/>
    <w:rsid w:val="007D62CA"/>
    <w:rsid w:val="007D63CA"/>
    <w:rsid w:val="007D736F"/>
    <w:rsid w:val="007D79F5"/>
    <w:rsid w:val="007E2DC9"/>
    <w:rsid w:val="007E2E6B"/>
    <w:rsid w:val="007E6F28"/>
    <w:rsid w:val="007E729A"/>
    <w:rsid w:val="00800A07"/>
    <w:rsid w:val="00800E02"/>
    <w:rsid w:val="008035D4"/>
    <w:rsid w:val="0080412C"/>
    <w:rsid w:val="00805E9E"/>
    <w:rsid w:val="0080632A"/>
    <w:rsid w:val="0080692B"/>
    <w:rsid w:val="00811019"/>
    <w:rsid w:val="00811CC2"/>
    <w:rsid w:val="00812843"/>
    <w:rsid w:val="00812C25"/>
    <w:rsid w:val="00812D56"/>
    <w:rsid w:val="008139AA"/>
    <w:rsid w:val="00816107"/>
    <w:rsid w:val="008216B6"/>
    <w:rsid w:val="00821ECA"/>
    <w:rsid w:val="00822294"/>
    <w:rsid w:val="00825A86"/>
    <w:rsid w:val="00827DDC"/>
    <w:rsid w:val="008303B6"/>
    <w:rsid w:val="008305B6"/>
    <w:rsid w:val="00830958"/>
    <w:rsid w:val="00830F97"/>
    <w:rsid w:val="008333AD"/>
    <w:rsid w:val="00833A47"/>
    <w:rsid w:val="00834140"/>
    <w:rsid w:val="008374BF"/>
    <w:rsid w:val="0083796C"/>
    <w:rsid w:val="00841380"/>
    <w:rsid w:val="00844845"/>
    <w:rsid w:val="008457EF"/>
    <w:rsid w:val="008524C1"/>
    <w:rsid w:val="0085351C"/>
    <w:rsid w:val="00854F21"/>
    <w:rsid w:val="0086107B"/>
    <w:rsid w:val="008614F0"/>
    <w:rsid w:val="008622B3"/>
    <w:rsid w:val="0086598B"/>
    <w:rsid w:val="0086630F"/>
    <w:rsid w:val="008667EB"/>
    <w:rsid w:val="00872D8D"/>
    <w:rsid w:val="00874E1F"/>
    <w:rsid w:val="00875CD2"/>
    <w:rsid w:val="00880E68"/>
    <w:rsid w:val="00881340"/>
    <w:rsid w:val="00882258"/>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3583"/>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0F6"/>
    <w:rsid w:val="008E2184"/>
    <w:rsid w:val="008E5616"/>
    <w:rsid w:val="008E564C"/>
    <w:rsid w:val="008E5982"/>
    <w:rsid w:val="008F6D91"/>
    <w:rsid w:val="00900D7B"/>
    <w:rsid w:val="00902185"/>
    <w:rsid w:val="00905061"/>
    <w:rsid w:val="00906801"/>
    <w:rsid w:val="00906941"/>
    <w:rsid w:val="00907117"/>
    <w:rsid w:val="00907A7C"/>
    <w:rsid w:val="00910270"/>
    <w:rsid w:val="00910621"/>
    <w:rsid w:val="00911683"/>
    <w:rsid w:val="00911C98"/>
    <w:rsid w:val="009122D3"/>
    <w:rsid w:val="009134D1"/>
    <w:rsid w:val="00913F43"/>
    <w:rsid w:val="0091401A"/>
    <w:rsid w:val="009142C4"/>
    <w:rsid w:val="00921FDD"/>
    <w:rsid w:val="00924F68"/>
    <w:rsid w:val="00927391"/>
    <w:rsid w:val="009305D1"/>
    <w:rsid w:val="009310D5"/>
    <w:rsid w:val="00931D08"/>
    <w:rsid w:val="00932A2C"/>
    <w:rsid w:val="009340F1"/>
    <w:rsid w:val="00934EAB"/>
    <w:rsid w:val="0093511E"/>
    <w:rsid w:val="00936769"/>
    <w:rsid w:val="00940CBC"/>
    <w:rsid w:val="00943D4A"/>
    <w:rsid w:val="00944EC8"/>
    <w:rsid w:val="009459B3"/>
    <w:rsid w:val="00945D4B"/>
    <w:rsid w:val="00946857"/>
    <w:rsid w:val="00947E8E"/>
    <w:rsid w:val="00950114"/>
    <w:rsid w:val="00950795"/>
    <w:rsid w:val="009510FC"/>
    <w:rsid w:val="00951DB9"/>
    <w:rsid w:val="00952D79"/>
    <w:rsid w:val="0095785E"/>
    <w:rsid w:val="00960582"/>
    <w:rsid w:val="00961769"/>
    <w:rsid w:val="00961AA6"/>
    <w:rsid w:val="00961CC1"/>
    <w:rsid w:val="00961F6A"/>
    <w:rsid w:val="009622E8"/>
    <w:rsid w:val="00963201"/>
    <w:rsid w:val="009635AA"/>
    <w:rsid w:val="00971CEF"/>
    <w:rsid w:val="00973674"/>
    <w:rsid w:val="009800C3"/>
    <w:rsid w:val="00981A14"/>
    <w:rsid w:val="009834AC"/>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3FF"/>
    <w:rsid w:val="009B3E13"/>
    <w:rsid w:val="009B451A"/>
    <w:rsid w:val="009B5F6A"/>
    <w:rsid w:val="009B6C96"/>
    <w:rsid w:val="009C0D6E"/>
    <w:rsid w:val="009C1198"/>
    <w:rsid w:val="009C5C5E"/>
    <w:rsid w:val="009C67B2"/>
    <w:rsid w:val="009D042C"/>
    <w:rsid w:val="009D195F"/>
    <w:rsid w:val="009D19FB"/>
    <w:rsid w:val="009D2706"/>
    <w:rsid w:val="009D4460"/>
    <w:rsid w:val="009D604E"/>
    <w:rsid w:val="009E10E7"/>
    <w:rsid w:val="009E3671"/>
    <w:rsid w:val="009E405A"/>
    <w:rsid w:val="009E6C90"/>
    <w:rsid w:val="009E6F52"/>
    <w:rsid w:val="009F0C99"/>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79A"/>
    <w:rsid w:val="00AD0E42"/>
    <w:rsid w:val="00AD1029"/>
    <w:rsid w:val="00AD1E52"/>
    <w:rsid w:val="00AD2BDC"/>
    <w:rsid w:val="00AD359D"/>
    <w:rsid w:val="00AD3785"/>
    <w:rsid w:val="00AD46EA"/>
    <w:rsid w:val="00AD4FB5"/>
    <w:rsid w:val="00AD6693"/>
    <w:rsid w:val="00AE0088"/>
    <w:rsid w:val="00AE3118"/>
    <w:rsid w:val="00AE3B06"/>
    <w:rsid w:val="00AE4A0C"/>
    <w:rsid w:val="00AE5278"/>
    <w:rsid w:val="00AF2BAF"/>
    <w:rsid w:val="00AF3493"/>
    <w:rsid w:val="00AF3751"/>
    <w:rsid w:val="00AF3C2B"/>
    <w:rsid w:val="00AF56B0"/>
    <w:rsid w:val="00AF5CB2"/>
    <w:rsid w:val="00AF62E3"/>
    <w:rsid w:val="00AF6D9B"/>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87A1E"/>
    <w:rsid w:val="00B90524"/>
    <w:rsid w:val="00B93BD4"/>
    <w:rsid w:val="00B93E2D"/>
    <w:rsid w:val="00B941E9"/>
    <w:rsid w:val="00B957E1"/>
    <w:rsid w:val="00B96AF5"/>
    <w:rsid w:val="00B9716A"/>
    <w:rsid w:val="00B97628"/>
    <w:rsid w:val="00B97CCA"/>
    <w:rsid w:val="00BA19C4"/>
    <w:rsid w:val="00BA2A5D"/>
    <w:rsid w:val="00BA2E24"/>
    <w:rsid w:val="00BA3CF2"/>
    <w:rsid w:val="00BA44E6"/>
    <w:rsid w:val="00BA4EF4"/>
    <w:rsid w:val="00BA66DA"/>
    <w:rsid w:val="00BA737D"/>
    <w:rsid w:val="00BA7A43"/>
    <w:rsid w:val="00BA7B9C"/>
    <w:rsid w:val="00BB3901"/>
    <w:rsid w:val="00BB5CF7"/>
    <w:rsid w:val="00BB7218"/>
    <w:rsid w:val="00BB72C9"/>
    <w:rsid w:val="00BC0338"/>
    <w:rsid w:val="00BC494F"/>
    <w:rsid w:val="00BC5937"/>
    <w:rsid w:val="00BC66CE"/>
    <w:rsid w:val="00BC786B"/>
    <w:rsid w:val="00BD00ED"/>
    <w:rsid w:val="00BD3722"/>
    <w:rsid w:val="00BD453C"/>
    <w:rsid w:val="00BD560F"/>
    <w:rsid w:val="00BD5D02"/>
    <w:rsid w:val="00BD5E17"/>
    <w:rsid w:val="00BD61F4"/>
    <w:rsid w:val="00BE1694"/>
    <w:rsid w:val="00BE2C4F"/>
    <w:rsid w:val="00BE5E6A"/>
    <w:rsid w:val="00BE60B4"/>
    <w:rsid w:val="00C012A9"/>
    <w:rsid w:val="00C02CFF"/>
    <w:rsid w:val="00C02F3B"/>
    <w:rsid w:val="00C04E77"/>
    <w:rsid w:val="00C06078"/>
    <w:rsid w:val="00C062F1"/>
    <w:rsid w:val="00C10845"/>
    <w:rsid w:val="00C1408A"/>
    <w:rsid w:val="00C146DE"/>
    <w:rsid w:val="00C15C8E"/>
    <w:rsid w:val="00C1637D"/>
    <w:rsid w:val="00C16F67"/>
    <w:rsid w:val="00C177B3"/>
    <w:rsid w:val="00C17CE3"/>
    <w:rsid w:val="00C2108E"/>
    <w:rsid w:val="00C216D7"/>
    <w:rsid w:val="00C2455D"/>
    <w:rsid w:val="00C26C4A"/>
    <w:rsid w:val="00C3035B"/>
    <w:rsid w:val="00C3068D"/>
    <w:rsid w:val="00C31A95"/>
    <w:rsid w:val="00C32107"/>
    <w:rsid w:val="00C32322"/>
    <w:rsid w:val="00C3338E"/>
    <w:rsid w:val="00C3422C"/>
    <w:rsid w:val="00C35195"/>
    <w:rsid w:val="00C37311"/>
    <w:rsid w:val="00C4183E"/>
    <w:rsid w:val="00C436DF"/>
    <w:rsid w:val="00C46CF2"/>
    <w:rsid w:val="00C47F0D"/>
    <w:rsid w:val="00C47FD5"/>
    <w:rsid w:val="00C502AA"/>
    <w:rsid w:val="00C50E98"/>
    <w:rsid w:val="00C510CF"/>
    <w:rsid w:val="00C54E79"/>
    <w:rsid w:val="00C55851"/>
    <w:rsid w:val="00C55A1D"/>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4453"/>
    <w:rsid w:val="00CA50DB"/>
    <w:rsid w:val="00CA53F2"/>
    <w:rsid w:val="00CA5F93"/>
    <w:rsid w:val="00CA7671"/>
    <w:rsid w:val="00CB0BA5"/>
    <w:rsid w:val="00CB1372"/>
    <w:rsid w:val="00CB31B5"/>
    <w:rsid w:val="00CB3E41"/>
    <w:rsid w:val="00CB4087"/>
    <w:rsid w:val="00CB44AB"/>
    <w:rsid w:val="00CB56C7"/>
    <w:rsid w:val="00CB7697"/>
    <w:rsid w:val="00CC036E"/>
    <w:rsid w:val="00CC123B"/>
    <w:rsid w:val="00CC1FCB"/>
    <w:rsid w:val="00CC2642"/>
    <w:rsid w:val="00CC31ED"/>
    <w:rsid w:val="00CC453D"/>
    <w:rsid w:val="00CC59E0"/>
    <w:rsid w:val="00CC5FFD"/>
    <w:rsid w:val="00CC797B"/>
    <w:rsid w:val="00CD0BC8"/>
    <w:rsid w:val="00CD5E72"/>
    <w:rsid w:val="00CE262F"/>
    <w:rsid w:val="00CE43CE"/>
    <w:rsid w:val="00CE68E2"/>
    <w:rsid w:val="00CE6AF6"/>
    <w:rsid w:val="00CE713B"/>
    <w:rsid w:val="00CF1B3A"/>
    <w:rsid w:val="00CF2A1E"/>
    <w:rsid w:val="00CF55CF"/>
    <w:rsid w:val="00CF7DBB"/>
    <w:rsid w:val="00D027C4"/>
    <w:rsid w:val="00D03569"/>
    <w:rsid w:val="00D06487"/>
    <w:rsid w:val="00D07212"/>
    <w:rsid w:val="00D10531"/>
    <w:rsid w:val="00D135BD"/>
    <w:rsid w:val="00D1374A"/>
    <w:rsid w:val="00D14494"/>
    <w:rsid w:val="00D150D8"/>
    <w:rsid w:val="00D15C62"/>
    <w:rsid w:val="00D1709F"/>
    <w:rsid w:val="00D20E84"/>
    <w:rsid w:val="00D26CF0"/>
    <w:rsid w:val="00D27096"/>
    <w:rsid w:val="00D272BB"/>
    <w:rsid w:val="00D30370"/>
    <w:rsid w:val="00D32181"/>
    <w:rsid w:val="00D34134"/>
    <w:rsid w:val="00D34DA1"/>
    <w:rsid w:val="00D35660"/>
    <w:rsid w:val="00D356EE"/>
    <w:rsid w:val="00D35910"/>
    <w:rsid w:val="00D37A12"/>
    <w:rsid w:val="00D418FD"/>
    <w:rsid w:val="00D453CB"/>
    <w:rsid w:val="00D45EFE"/>
    <w:rsid w:val="00D46A9E"/>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73D0"/>
    <w:rsid w:val="00D775AD"/>
    <w:rsid w:val="00D84610"/>
    <w:rsid w:val="00D96749"/>
    <w:rsid w:val="00D97FE8"/>
    <w:rsid w:val="00DA09A8"/>
    <w:rsid w:val="00DA1783"/>
    <w:rsid w:val="00DA21E5"/>
    <w:rsid w:val="00DA2388"/>
    <w:rsid w:val="00DA691F"/>
    <w:rsid w:val="00DB1461"/>
    <w:rsid w:val="00DB3DEC"/>
    <w:rsid w:val="00DB43D0"/>
    <w:rsid w:val="00DB6732"/>
    <w:rsid w:val="00DC1655"/>
    <w:rsid w:val="00DC3642"/>
    <w:rsid w:val="00DC4CFC"/>
    <w:rsid w:val="00DC5487"/>
    <w:rsid w:val="00DC7A1C"/>
    <w:rsid w:val="00DD1A45"/>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BC"/>
    <w:rsid w:val="00DF4FDA"/>
    <w:rsid w:val="00DF7630"/>
    <w:rsid w:val="00DF7CFE"/>
    <w:rsid w:val="00DF7EA7"/>
    <w:rsid w:val="00E02E12"/>
    <w:rsid w:val="00E0340E"/>
    <w:rsid w:val="00E04019"/>
    <w:rsid w:val="00E06955"/>
    <w:rsid w:val="00E073A1"/>
    <w:rsid w:val="00E10D24"/>
    <w:rsid w:val="00E11B45"/>
    <w:rsid w:val="00E11B94"/>
    <w:rsid w:val="00E14AE5"/>
    <w:rsid w:val="00E16256"/>
    <w:rsid w:val="00E17853"/>
    <w:rsid w:val="00E17ECD"/>
    <w:rsid w:val="00E2167D"/>
    <w:rsid w:val="00E21CBD"/>
    <w:rsid w:val="00E257AC"/>
    <w:rsid w:val="00E32880"/>
    <w:rsid w:val="00E32C76"/>
    <w:rsid w:val="00E33840"/>
    <w:rsid w:val="00E37EAA"/>
    <w:rsid w:val="00E40B4E"/>
    <w:rsid w:val="00E4247B"/>
    <w:rsid w:val="00E42A1F"/>
    <w:rsid w:val="00E44FCD"/>
    <w:rsid w:val="00E45915"/>
    <w:rsid w:val="00E46E8F"/>
    <w:rsid w:val="00E47571"/>
    <w:rsid w:val="00E5279E"/>
    <w:rsid w:val="00E54961"/>
    <w:rsid w:val="00E5517E"/>
    <w:rsid w:val="00E56C77"/>
    <w:rsid w:val="00E60B78"/>
    <w:rsid w:val="00E6206B"/>
    <w:rsid w:val="00E620B3"/>
    <w:rsid w:val="00E634C7"/>
    <w:rsid w:val="00E63C46"/>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6EEA"/>
    <w:rsid w:val="00E97683"/>
    <w:rsid w:val="00E97E1A"/>
    <w:rsid w:val="00EA0FFE"/>
    <w:rsid w:val="00EA2781"/>
    <w:rsid w:val="00EA4DE3"/>
    <w:rsid w:val="00EA4DFC"/>
    <w:rsid w:val="00EA5F94"/>
    <w:rsid w:val="00EA7336"/>
    <w:rsid w:val="00EB0804"/>
    <w:rsid w:val="00EB131B"/>
    <w:rsid w:val="00EB153A"/>
    <w:rsid w:val="00EB1B3B"/>
    <w:rsid w:val="00EB4A29"/>
    <w:rsid w:val="00EB4F60"/>
    <w:rsid w:val="00EC358F"/>
    <w:rsid w:val="00EC44E0"/>
    <w:rsid w:val="00ED04A8"/>
    <w:rsid w:val="00ED06B1"/>
    <w:rsid w:val="00ED3A0E"/>
    <w:rsid w:val="00ED53AD"/>
    <w:rsid w:val="00ED541E"/>
    <w:rsid w:val="00ED6401"/>
    <w:rsid w:val="00ED6C4A"/>
    <w:rsid w:val="00EE2481"/>
    <w:rsid w:val="00EE2519"/>
    <w:rsid w:val="00EE2D37"/>
    <w:rsid w:val="00EE507A"/>
    <w:rsid w:val="00EE67DE"/>
    <w:rsid w:val="00EF3D84"/>
    <w:rsid w:val="00F02138"/>
    <w:rsid w:val="00F02B9B"/>
    <w:rsid w:val="00F06993"/>
    <w:rsid w:val="00F1201A"/>
    <w:rsid w:val="00F12A25"/>
    <w:rsid w:val="00F12C11"/>
    <w:rsid w:val="00F1547A"/>
    <w:rsid w:val="00F15A29"/>
    <w:rsid w:val="00F163DF"/>
    <w:rsid w:val="00F21FD2"/>
    <w:rsid w:val="00F2341E"/>
    <w:rsid w:val="00F23635"/>
    <w:rsid w:val="00F2379C"/>
    <w:rsid w:val="00F24689"/>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26C2"/>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3812"/>
    <w:rsid w:val="00F94525"/>
    <w:rsid w:val="00F94E53"/>
    <w:rsid w:val="00F955E2"/>
    <w:rsid w:val="00F95980"/>
    <w:rsid w:val="00F95DE2"/>
    <w:rsid w:val="00F97424"/>
    <w:rsid w:val="00F97551"/>
    <w:rsid w:val="00FA15C4"/>
    <w:rsid w:val="00FA21A2"/>
    <w:rsid w:val="00FB18B4"/>
    <w:rsid w:val="00FB2301"/>
    <w:rsid w:val="00FB397F"/>
    <w:rsid w:val="00FB647D"/>
    <w:rsid w:val="00FC0157"/>
    <w:rsid w:val="00FC0C9B"/>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EE6B"/>
  <w15:docId w15:val="{D3B879F9-75B6-4A58-8C47-9699E2C5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5E17"/>
    <w:pPr>
      <w:ind w:left="720"/>
      <w:contextualSpacing/>
    </w:pPr>
  </w:style>
  <w:style w:type="character" w:customStyle="1" w:styleId="CharacterStyle6">
    <w:name w:val="Character Style 6"/>
    <w:uiPriority w:val="99"/>
    <w:rsid w:val="00E96EEA"/>
    <w:rPr>
      <w:sz w:val="20"/>
      <w:szCs w:val="20"/>
    </w:rPr>
  </w:style>
  <w:style w:type="paragraph" w:customStyle="1" w:styleId="Style9">
    <w:name w:val="Style 9"/>
    <w:basedOn w:val="Normal"/>
    <w:uiPriority w:val="99"/>
    <w:rsid w:val="00E96EEA"/>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2523</Words>
  <Characters>13877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2016-06-15T19:22:00Z</cp:lastPrinted>
  <dcterms:created xsi:type="dcterms:W3CDTF">2020-12-17T15:16:00Z</dcterms:created>
  <dcterms:modified xsi:type="dcterms:W3CDTF">2021-01-14T16:07:00Z</dcterms:modified>
</cp:coreProperties>
</file>